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341" w:rsidRDefault="002C6341" w:rsidP="002C634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3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My name is Keerthi S. Gopi-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Nagaruri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>. I currently hold Associates degree in Engineering-Physics and Mathematics from Lansing Community College, and I am currently pursuing BSME at Northern Arizona University.</w:t>
      </w:r>
    </w:p>
    <w:p w:rsidR="002C6341" w:rsidRDefault="002C6341" w:rsidP="002C634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3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As an undergraduate, I have balanced a rigorous course load and several extracurricular activities that have allowed me to enhance my skills. Through my academic project work, I have developed abilities in solid modeling with a deep understanding of Finite Element Analysis, Thermodynamics, Fluid Mechanics and Material Science. In my Engineering Design courses, I created multiple mechanical drawings and designs on solid works and performed design analysis such as Static and Non-Linear Structural analyses, Thermal and Fluid Analysis, DFMA &amp; FMEA analyses, and manufacturing models to performing experiments. I have also developed the strong interpersonal and communication skills required to succeed, working as a team lead in research projects and over the years. In addition, building all the parts in the machine shop gave me valuable insight in designing parts for ease in manufacturing,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i.e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;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cnc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machining.</w:t>
      </w:r>
    </w:p>
    <w:p w:rsidR="002C6341" w:rsidRDefault="002C6341" w:rsidP="002C634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3"/>
          <w:sz w:val="21"/>
          <w:szCs w:val="21"/>
        </w:rPr>
      </w:pPr>
    </w:p>
    <w:p w:rsidR="002C6341" w:rsidRDefault="002C6341" w:rsidP="002C634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3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I’m passionate with applying the design process of taking a theory on paper and building workable product and/or improve on an existing product to make better products that improve the quality of life, offering true freedom.</w:t>
      </w:r>
    </w:p>
    <w:p w:rsidR="002C6341" w:rsidRDefault="002C6341">
      <w:bookmarkStart w:id="0" w:name="_GoBack"/>
      <w:bookmarkEnd w:id="0"/>
    </w:p>
    <w:sectPr w:rsidR="002C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41"/>
    <w:rsid w:val="002C6341"/>
    <w:rsid w:val="0084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C40CD-DD0C-48D0-B5BE-974A6EAE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 Golshan</dc:creator>
  <cp:keywords/>
  <dc:description/>
  <cp:lastModifiedBy>Salar Golshan</cp:lastModifiedBy>
  <cp:revision>1</cp:revision>
  <dcterms:created xsi:type="dcterms:W3CDTF">2021-12-09T01:47:00Z</dcterms:created>
  <dcterms:modified xsi:type="dcterms:W3CDTF">2021-12-09T01:55:00Z</dcterms:modified>
</cp:coreProperties>
</file>