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 </w:t>
      </w:r>
    </w:p>
    <w:p w:rsidR="00000000" w:rsidDel="00000000" w:rsidP="00000000" w:rsidRDefault="00000000" w:rsidRPr="00000000" w14:paraId="00000002">
      <w:pPr>
        <w:rPr>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September 18th 2019</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6PM AZ Time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Engineering Building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Main Actions:</w:t>
            </w:r>
          </w:p>
          <w:p w:rsidR="00000000" w:rsidDel="00000000" w:rsidP="00000000" w:rsidRDefault="00000000" w:rsidRPr="00000000" w14:paraId="0000000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how to integrate new project manager from ASU</w:t>
            </w:r>
          </w:p>
          <w:p w:rsidR="00000000" w:rsidDel="00000000" w:rsidP="00000000" w:rsidRDefault="00000000" w:rsidRPr="00000000" w14:paraId="0000000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Begin Preliminary Report</w:t>
            </w:r>
          </w:p>
          <w:p w:rsidR="00000000" w:rsidDel="00000000" w:rsidP="00000000" w:rsidRDefault="00000000" w:rsidRPr="00000000" w14:paraId="0000000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Peer Evaluation Reminder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Robert Tieken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w:t>
            </w:r>
          </w:p>
          <w:p w:rsidR="00000000" w:rsidDel="00000000" w:rsidP="00000000" w:rsidRDefault="00000000" w:rsidRPr="00000000" w14:paraId="0000000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Discuss project involvement </w:t>
            </w:r>
          </w:p>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Assign tasks where needed</w:t>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project scope assignment mentioned</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Fill out team charter - roles sections with MBTI Characteristics and how your experience/personality makes this role (project manager) a good fit for you</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Sign team charter doc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Preliminary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Review rubric and expectations with the team </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Assign tasks for each team member </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Set soft deadlines for sections to get them reviewed before submission deadline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Peer Evaluation Reminder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Peer Evals due Friday 9/20</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Get them completed ASAP</w:t>
            </w:r>
          </w:p>
        </w:tc>
      </w:tr>
    </w:tbl>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Notes: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Preliminary Report Roles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Introduction (Karissa) </w:t>
      </w:r>
    </w:p>
    <w:p w:rsidR="00000000" w:rsidDel="00000000" w:rsidP="00000000" w:rsidRDefault="00000000" w:rsidRPr="00000000" w14:paraId="0000001F">
      <w:pPr>
        <w:numPr>
          <w:ilvl w:val="1"/>
          <w:numId w:val="3"/>
        </w:numPr>
        <w:ind w:left="1440" w:hanging="360"/>
        <w:rPr>
          <w:u w:val="none"/>
        </w:rPr>
      </w:pPr>
      <w:r w:rsidDel="00000000" w:rsidR="00000000" w:rsidRPr="00000000">
        <w:rPr>
          <w:rtl w:val="0"/>
        </w:rPr>
        <w:t xml:space="preserve">Project Description (Karissa)</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Customer Requirements (Andrew)</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Design Space Research </w:t>
      </w:r>
    </w:p>
    <w:p w:rsidR="00000000" w:rsidDel="00000000" w:rsidP="00000000" w:rsidRDefault="00000000" w:rsidRPr="00000000" w14:paraId="00000022">
      <w:pPr>
        <w:numPr>
          <w:ilvl w:val="1"/>
          <w:numId w:val="3"/>
        </w:numPr>
        <w:ind w:left="1440" w:hanging="360"/>
        <w:rPr>
          <w:u w:val="none"/>
        </w:rPr>
      </w:pPr>
      <w:r w:rsidDel="00000000" w:rsidR="00000000" w:rsidRPr="00000000">
        <w:rPr>
          <w:rtl w:val="0"/>
        </w:rPr>
        <w:t xml:space="preserve">Literature Review (Scott &amp; Sultan) </w:t>
      </w:r>
    </w:p>
    <w:p w:rsidR="00000000" w:rsidDel="00000000" w:rsidP="00000000" w:rsidRDefault="00000000" w:rsidRPr="00000000" w14:paraId="00000023">
      <w:pPr>
        <w:numPr>
          <w:ilvl w:val="1"/>
          <w:numId w:val="3"/>
        </w:numPr>
        <w:ind w:left="1440" w:hanging="360"/>
        <w:rPr>
          <w:u w:val="none"/>
        </w:rPr>
      </w:pPr>
      <w:r w:rsidDel="00000000" w:rsidR="00000000" w:rsidRPr="00000000">
        <w:rPr>
          <w:rtl w:val="0"/>
        </w:rPr>
        <w:t xml:space="preserve">Benchmarking (discuss with team)</w:t>
      </w:r>
    </w:p>
    <w:p w:rsidR="00000000" w:rsidDel="00000000" w:rsidP="00000000" w:rsidRDefault="00000000" w:rsidRPr="00000000" w14:paraId="00000024">
      <w:pPr>
        <w:numPr>
          <w:ilvl w:val="2"/>
          <w:numId w:val="3"/>
        </w:numPr>
        <w:ind w:left="2160" w:hanging="360"/>
        <w:rPr>
          <w:u w:val="none"/>
        </w:rPr>
      </w:pPr>
      <w:r w:rsidDel="00000000" w:rsidR="00000000" w:rsidRPr="00000000">
        <w:rPr>
          <w:rtl w:val="0"/>
        </w:rPr>
        <w:t xml:space="preserve">System Level Benchmarking</w:t>
      </w:r>
    </w:p>
    <w:p w:rsidR="00000000" w:rsidDel="00000000" w:rsidP="00000000" w:rsidRDefault="00000000" w:rsidRPr="00000000" w14:paraId="00000025">
      <w:pPr>
        <w:numPr>
          <w:ilvl w:val="2"/>
          <w:numId w:val="3"/>
        </w:numPr>
        <w:ind w:left="2160" w:hanging="360"/>
        <w:rPr>
          <w:u w:val="none"/>
        </w:rPr>
      </w:pPr>
      <w:r w:rsidDel="00000000" w:rsidR="00000000" w:rsidRPr="00000000">
        <w:rPr>
          <w:rtl w:val="0"/>
        </w:rPr>
        <w:t xml:space="preserve">Subsystem 1 Level Benchmarking  </w:t>
      </w:r>
    </w:p>
    <w:p w:rsidR="00000000" w:rsidDel="00000000" w:rsidP="00000000" w:rsidRDefault="00000000" w:rsidRPr="00000000" w14:paraId="00000026">
      <w:pPr>
        <w:numPr>
          <w:ilvl w:val="2"/>
          <w:numId w:val="3"/>
        </w:numPr>
        <w:ind w:left="2160" w:hanging="360"/>
        <w:rPr>
          <w:u w:val="none"/>
        </w:rPr>
      </w:pPr>
      <w:r w:rsidDel="00000000" w:rsidR="00000000" w:rsidRPr="00000000">
        <w:rPr>
          <w:rtl w:val="0"/>
        </w:rPr>
        <w:t xml:space="preserve">Subsystem 2 Level Benchmarking</w:t>
      </w:r>
    </w:p>
    <w:p w:rsidR="00000000" w:rsidDel="00000000" w:rsidP="00000000" w:rsidRDefault="00000000" w:rsidRPr="00000000" w14:paraId="00000027">
      <w:pPr>
        <w:numPr>
          <w:ilvl w:val="2"/>
          <w:numId w:val="3"/>
        </w:numPr>
        <w:ind w:left="2160" w:hanging="360"/>
        <w:rPr>
          <w:u w:val="none"/>
        </w:rPr>
      </w:pPr>
      <w:r w:rsidDel="00000000" w:rsidR="00000000" w:rsidRPr="00000000">
        <w:rPr>
          <w:rtl w:val="0"/>
        </w:rPr>
        <w:t xml:space="preserve">Subsystem 3 Level Benchmarking </w:t>
      </w:r>
    </w:p>
    <w:p w:rsidR="00000000" w:rsidDel="00000000" w:rsidP="00000000" w:rsidRDefault="00000000" w:rsidRPr="00000000" w14:paraId="00000028">
      <w:pPr>
        <w:numPr>
          <w:ilvl w:val="1"/>
          <w:numId w:val="3"/>
        </w:numPr>
        <w:ind w:left="1440" w:hanging="360"/>
        <w:rPr>
          <w:u w:val="none"/>
        </w:rPr>
      </w:pPr>
      <w:r w:rsidDel="00000000" w:rsidR="00000000" w:rsidRPr="00000000">
        <w:rPr>
          <w:rtl w:val="0"/>
        </w:rPr>
        <w:t xml:space="preserve">Functional Decomposition (Sam) </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Concept Generation </w:t>
      </w:r>
    </w:p>
    <w:p w:rsidR="00000000" w:rsidDel="00000000" w:rsidP="00000000" w:rsidRDefault="00000000" w:rsidRPr="00000000" w14:paraId="0000002A">
      <w:pPr>
        <w:numPr>
          <w:ilvl w:val="1"/>
          <w:numId w:val="3"/>
        </w:numPr>
        <w:ind w:left="1440" w:hanging="360"/>
        <w:rPr>
          <w:u w:val="none"/>
        </w:rPr>
      </w:pPr>
      <w:r w:rsidDel="00000000" w:rsidR="00000000" w:rsidRPr="00000000">
        <w:rPr>
          <w:rtl w:val="0"/>
        </w:rPr>
        <w:t xml:space="preserve">Full System Concepts </w:t>
      </w:r>
    </w:p>
    <w:p w:rsidR="00000000" w:rsidDel="00000000" w:rsidP="00000000" w:rsidRDefault="00000000" w:rsidRPr="00000000" w14:paraId="0000002B">
      <w:pPr>
        <w:numPr>
          <w:ilvl w:val="1"/>
          <w:numId w:val="3"/>
        </w:numPr>
        <w:ind w:left="1440" w:hanging="360"/>
        <w:rPr>
          <w:u w:val="none"/>
        </w:rPr>
      </w:pPr>
      <w:r w:rsidDel="00000000" w:rsidR="00000000" w:rsidRPr="00000000">
        <w:rPr>
          <w:rtl w:val="0"/>
        </w:rPr>
        <w:t xml:space="preserve">Subsystem 1 </w:t>
      </w:r>
    </w:p>
    <w:p w:rsidR="00000000" w:rsidDel="00000000" w:rsidP="00000000" w:rsidRDefault="00000000" w:rsidRPr="00000000" w14:paraId="0000002C">
      <w:pPr>
        <w:numPr>
          <w:ilvl w:val="1"/>
          <w:numId w:val="3"/>
        </w:numPr>
        <w:ind w:left="1440" w:hanging="360"/>
        <w:rPr>
          <w:u w:val="none"/>
        </w:rPr>
      </w:pPr>
      <w:r w:rsidDel="00000000" w:rsidR="00000000" w:rsidRPr="00000000">
        <w:rPr>
          <w:rtl w:val="0"/>
        </w:rPr>
        <w:t xml:space="preserve">Subsystem 2 </w:t>
      </w:r>
    </w:p>
    <w:p w:rsidR="00000000" w:rsidDel="00000000" w:rsidP="00000000" w:rsidRDefault="00000000" w:rsidRPr="00000000" w14:paraId="0000002D">
      <w:pPr>
        <w:numPr>
          <w:ilvl w:val="1"/>
          <w:numId w:val="3"/>
        </w:numPr>
        <w:ind w:left="1440" w:hanging="360"/>
        <w:rPr>
          <w:u w:val="none"/>
        </w:rPr>
      </w:pPr>
      <w:r w:rsidDel="00000000" w:rsidR="00000000" w:rsidRPr="00000000">
        <w:rPr>
          <w:rtl w:val="0"/>
        </w:rPr>
        <w:t xml:space="preserve">Subsystem 3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Design Selection (Sultan-report writing)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Soft Deadlines: </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Background and Benchmarking Due (Friday, Sept. 27th) </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Concept Generation Sketches (Sunday, Sept. 29th)</w:t>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Concept Selection (Wednesday, Oct. 2nd)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DISCLAIMER</w:t>
      </w:r>
    </w:p>
    <w:p w:rsidR="00000000" w:rsidDel="00000000" w:rsidP="00000000" w:rsidRDefault="00000000" w:rsidRPr="00000000" w14:paraId="00000036">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rtl w:val="0"/>
      </w:rPr>
      <w:t xml:space="preserve">NASA </w:t>
    </w:r>
    <w:r w:rsidDel="00000000" w:rsidR="00000000" w:rsidRPr="00000000">
      <w:rPr/>
      <w:drawing>
        <wp:inline distB="19050" distT="19050" distL="19050" distR="19050">
          <wp:extent cx="862013" cy="86201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2013" cy="8620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tl w:val="0"/>
      </w:rPr>
      <w:t xml:space="preserve">NASA SAMPLING TEAM</w:t>
    </w:r>
    <w:r w:rsidDel="00000000" w:rsidR="00000000" w:rsidRPr="00000000">
      <w:rPr/>
      <w:drawing>
        <wp:inline distB="19050" distT="19050" distL="19050" distR="19050">
          <wp:extent cx="862013" cy="8620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2013" cy="862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