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460C4F">
        <w:t>Analytical Report Meeting with Rick and Chuck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460C4F">
        <w:t>April 3,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460C4F">
        <w:t>5:30 pm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460C4F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460C4F">
        <w:rPr>
          <w:rStyle w:val="Bold10ptChar"/>
        </w:rPr>
        <w:t xml:space="preserve"> Aziz, Rick, Chuck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460C4F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460C4F" w:rsidP="000013B4">
            <w:pPr>
              <w:pStyle w:val="Heading2"/>
            </w:pPr>
            <w:r>
              <w:t>5:30 – 6:00</w:t>
            </w:r>
            <w:r w:rsidR="00F73423">
              <w:br/>
            </w:r>
          </w:p>
        </w:tc>
        <w:tc>
          <w:tcPr>
            <w:tcW w:w="6390" w:type="dxa"/>
          </w:tcPr>
          <w:p w:rsidR="007E4EE4" w:rsidRDefault="00460C4F" w:rsidP="00460C4F">
            <w:pPr>
              <w:rPr>
                <w:sz w:val="22"/>
              </w:rPr>
            </w:pPr>
            <w:r w:rsidRPr="00460C4F">
              <w:rPr>
                <w:sz w:val="22"/>
              </w:rPr>
              <w:t>Discussed problems with heat flux calculations</w:t>
            </w:r>
          </w:p>
          <w:p w:rsidR="00460C4F" w:rsidRDefault="00460C4F" w:rsidP="00460C4F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Stagnation heating is its own calculation</w:t>
            </w:r>
          </w:p>
          <w:p w:rsidR="00460C4F" w:rsidRDefault="00460C4F" w:rsidP="00460C4F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Use reference temperature for properties</w:t>
            </w:r>
          </w:p>
          <w:p w:rsidR="00460C4F" w:rsidRDefault="00460C4F" w:rsidP="00460C4F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Make sure to track units throughout</w:t>
            </w:r>
          </w:p>
          <w:p w:rsidR="00460C4F" w:rsidRDefault="00460C4F" w:rsidP="00460C4F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Incorrect calculations have real life consequences</w:t>
            </w:r>
          </w:p>
          <w:p w:rsidR="00460C4F" w:rsidRDefault="00460C4F" w:rsidP="00460C4F">
            <w:pPr>
              <w:rPr>
                <w:sz w:val="22"/>
              </w:rPr>
            </w:pPr>
            <w:r>
              <w:rPr>
                <w:sz w:val="22"/>
              </w:rPr>
              <w:t>Questions about I-beam and Bolt Analysis</w:t>
            </w:r>
          </w:p>
          <w:p w:rsidR="00460C4F" w:rsidRDefault="00460C4F" w:rsidP="00460C4F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Safety factor 4 for osha standards</w:t>
            </w:r>
          </w:p>
          <w:p w:rsidR="00460C4F" w:rsidRDefault="00460C4F" w:rsidP="00460C4F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 xml:space="preserve">Heat shields </w:t>
            </w:r>
          </w:p>
          <w:p w:rsidR="00460C4F" w:rsidRPr="00460C4F" w:rsidRDefault="00460C4F" w:rsidP="00460C4F">
            <w:pPr>
              <w:pStyle w:val="ListParagraph"/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Mild steel is usually used</w:t>
            </w:r>
          </w:p>
        </w:tc>
        <w:tc>
          <w:tcPr>
            <w:tcW w:w="1620" w:type="dxa"/>
            <w:vAlign w:val="center"/>
          </w:tcPr>
          <w:p w:rsidR="00215FB1" w:rsidRDefault="00460C4F" w:rsidP="00C251A3">
            <w:pPr>
              <w:pStyle w:val="Location"/>
            </w:pPr>
            <w:r>
              <w:t>EGR 220</w:t>
            </w:r>
            <w:bookmarkStart w:id="0" w:name="_GoBack"/>
            <w:bookmarkEnd w:id="0"/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460C4F" w:rsidP="0048735D">
            <w:pPr>
              <w:pStyle w:val="Heading2"/>
            </w:pPr>
            <w:r>
              <w:t>6:00 – 6:30</w:t>
            </w:r>
          </w:p>
        </w:tc>
        <w:tc>
          <w:tcPr>
            <w:tcW w:w="6390" w:type="dxa"/>
          </w:tcPr>
          <w:p w:rsidR="0048735D" w:rsidRDefault="00460C4F" w:rsidP="00460C4F">
            <w:r>
              <w:t>- Chuck suggests we come up with a more detailed schedule for our own benefit</w:t>
            </w:r>
          </w:p>
          <w:p w:rsidR="00460C4F" w:rsidRDefault="00460C4F" w:rsidP="00460C4F">
            <w:r>
              <w:t>- Parts that take a long time to set up</w:t>
            </w:r>
          </w:p>
          <w:p w:rsidR="00460C4F" w:rsidRDefault="00460C4F" w:rsidP="00460C4F">
            <w:pPr>
              <w:pStyle w:val="ListParagraph"/>
              <w:numPr>
                <w:ilvl w:val="0"/>
                <w:numId w:val="20"/>
              </w:numPr>
            </w:pPr>
            <w:r>
              <w:t>Lamps</w:t>
            </w:r>
          </w:p>
          <w:p w:rsidR="00460C4F" w:rsidRDefault="00460C4F" w:rsidP="00460C4F">
            <w:pPr>
              <w:pStyle w:val="ListParagraph"/>
              <w:numPr>
                <w:ilvl w:val="0"/>
                <w:numId w:val="20"/>
              </w:numPr>
            </w:pPr>
            <w:r>
              <w:t>Proofing</w:t>
            </w:r>
          </w:p>
          <w:p w:rsidR="00460C4F" w:rsidRDefault="00460C4F" w:rsidP="00460C4F">
            <w:pPr>
              <w:pStyle w:val="ListParagraph"/>
              <w:numPr>
                <w:ilvl w:val="0"/>
                <w:numId w:val="20"/>
              </w:numPr>
            </w:pPr>
            <w:r>
              <w:t>Keep in mind there are wires everywhere</w:t>
            </w:r>
          </w:p>
          <w:p w:rsidR="00460C4F" w:rsidRDefault="00460C4F" w:rsidP="0048735D"/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48735D" w:rsidP="0048735D">
            <w:pPr>
              <w:pStyle w:val="Heading2"/>
            </w:pPr>
          </w:p>
        </w:tc>
        <w:tc>
          <w:tcPr>
            <w:tcW w:w="6390" w:type="dxa"/>
          </w:tcPr>
          <w:p w:rsidR="0048735D" w:rsidRPr="00025B51" w:rsidRDefault="0048735D" w:rsidP="0048735D"/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460C4F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460C4F" w:rsidP="0093471F">
            <w:r>
              <w:lastRenderedPageBreak/>
              <w:t>Continue with analytical reports</w:t>
            </w:r>
          </w:p>
        </w:tc>
        <w:tc>
          <w:tcPr>
            <w:tcW w:w="1620" w:type="dxa"/>
          </w:tcPr>
          <w:p w:rsidR="00E90984" w:rsidRDefault="00460C4F" w:rsidP="007502A2">
            <w:r>
              <w:t>All</w:t>
            </w:r>
          </w:p>
        </w:tc>
        <w:tc>
          <w:tcPr>
            <w:tcW w:w="1440" w:type="dxa"/>
          </w:tcPr>
          <w:p w:rsidR="00E90984" w:rsidRDefault="00460C4F" w:rsidP="007502A2">
            <w:r>
              <w:t>4-8-18</w:t>
            </w:r>
          </w:p>
        </w:tc>
        <w:tc>
          <w:tcPr>
            <w:tcW w:w="1260" w:type="dxa"/>
          </w:tcPr>
          <w:p w:rsidR="00E90984" w:rsidRDefault="00E90984" w:rsidP="007502A2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93471F"/>
        </w:tc>
        <w:tc>
          <w:tcPr>
            <w:tcW w:w="1620" w:type="dxa"/>
          </w:tcPr>
          <w:p w:rsidR="00F57116" w:rsidRPr="00025B51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Default="00F57116" w:rsidP="00F57116"/>
        </w:tc>
        <w:tc>
          <w:tcPr>
            <w:tcW w:w="1620" w:type="dxa"/>
          </w:tcPr>
          <w:p w:rsidR="00F57116" w:rsidRDefault="00F57116" w:rsidP="00F57116"/>
        </w:tc>
        <w:tc>
          <w:tcPr>
            <w:tcW w:w="1440" w:type="dxa"/>
          </w:tcPr>
          <w:p w:rsidR="00F57116" w:rsidRDefault="00F57116" w:rsidP="00F57116"/>
        </w:tc>
        <w:tc>
          <w:tcPr>
            <w:tcW w:w="1260" w:type="dxa"/>
          </w:tcPr>
          <w:p w:rsidR="00F57116" w:rsidRDefault="00F57116" w:rsidP="00F57116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236" w:rsidRDefault="00841236" w:rsidP="00B277FB">
      <w:r>
        <w:separator/>
      </w:r>
    </w:p>
  </w:endnote>
  <w:endnote w:type="continuationSeparator" w:id="0">
    <w:p w:rsidR="00841236" w:rsidRDefault="00841236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236" w:rsidRDefault="00841236" w:rsidP="00B277FB">
      <w:r>
        <w:separator/>
      </w:r>
    </w:p>
  </w:footnote>
  <w:footnote w:type="continuationSeparator" w:id="0">
    <w:p w:rsidR="00841236" w:rsidRDefault="00841236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656"/>
    <w:multiLevelType w:val="hybridMultilevel"/>
    <w:tmpl w:val="7C0A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A343C"/>
    <w:multiLevelType w:val="hybridMultilevel"/>
    <w:tmpl w:val="415E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7610A"/>
    <w:multiLevelType w:val="hybridMultilevel"/>
    <w:tmpl w:val="0DA0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9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13"/>
  </w:num>
  <w:num w:numId="11">
    <w:abstractNumId w:val="10"/>
  </w:num>
  <w:num w:numId="12">
    <w:abstractNumId w:val="7"/>
  </w:num>
  <w:num w:numId="13">
    <w:abstractNumId w:val="16"/>
  </w:num>
  <w:num w:numId="14">
    <w:abstractNumId w:val="8"/>
  </w:num>
  <w:num w:numId="15">
    <w:abstractNumId w:val="19"/>
  </w:num>
  <w:num w:numId="16">
    <w:abstractNumId w:val="5"/>
  </w:num>
  <w:num w:numId="17">
    <w:abstractNumId w:val="17"/>
  </w:num>
  <w:num w:numId="18">
    <w:abstractNumId w:val="6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4F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60C4F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41236"/>
    <w:rsid w:val="00894927"/>
    <w:rsid w:val="008D42B9"/>
    <w:rsid w:val="008F3E01"/>
    <w:rsid w:val="0093471F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8BD2676E-ECA1-8248-8741-370BEA69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1D231-2EEE-F34E-BE79-2E9F1522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9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1</cp:revision>
  <cp:lastPrinted>2008-02-28T00:14:00Z</cp:lastPrinted>
  <dcterms:created xsi:type="dcterms:W3CDTF">2018-04-30T22:10:00Z</dcterms:created>
  <dcterms:modified xsi:type="dcterms:W3CDTF">2018-04-30T22:19:00Z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