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sz w:val="24"/>
          <w:szCs w:val="24"/>
          <w:lang w:eastAsia="en-US"/>
        </w:rPr>
        <w:id w:val="345529976"/>
        <w:docPartObj>
          <w:docPartGallery w:val="Cover Pages"/>
          <w:docPartUnique/>
        </w:docPartObj>
      </w:sdtPr>
      <w:sdtEndPr>
        <w:rPr>
          <w:rFonts w:eastAsia="Calibri"/>
          <w:sz w:val="22"/>
          <w:szCs w:val="22"/>
        </w:rPr>
      </w:sdtEndPr>
      <w:sdtContent>
        <w:sdt>
          <w:sdtPr>
            <w:rPr>
              <w:rFonts w:ascii="Times New Roman" w:eastAsiaTheme="majorEastAsia" w:hAnsi="Times New Roman" w:cs="Times New Roman"/>
              <w:b/>
              <w:bCs/>
              <w:color w:val="FFFFFF" w:themeColor="background1"/>
              <w:sz w:val="96"/>
              <w:szCs w:val="96"/>
            </w:rPr>
            <w:alias w:val="Year"/>
            <w:id w:val="95611696"/>
            <w:dataBinding w:prefixMappings="xmlns:ns0='http://schemas.microsoft.com/office/2006/coverPageProps'" w:xpath="/ns0:CoverPageProperties[1]/ns0:PublishDate[1]" w:storeItemID="{55AF091B-3C7A-41E3-B477-F2FDAA23CFDA}"/>
            <w:date w:fullDate="2012-12-02T00:00:00Z">
              <w:dateFormat w:val="yyyy"/>
              <w:lid w:val="en-US"/>
              <w:storeMappedDataAs w:val="dateTime"/>
              <w:calendar w:val="gregorian"/>
            </w:date>
          </w:sdtPr>
          <w:sdtContent>
            <w:p w:rsidR="00AA5C77" w:rsidRPr="00E911BF" w:rsidRDefault="0058489C" w:rsidP="00AA5C77">
              <w:pPr>
                <w:pStyle w:val="NoSpacing"/>
                <w:rPr>
                  <w:rFonts w:ascii="Times New Roman" w:eastAsiaTheme="majorEastAsia" w:hAnsi="Times New Roman" w:cs="Times New Roman"/>
                  <w:b/>
                  <w:bCs/>
                  <w:color w:val="FFFFFF" w:themeColor="background1"/>
                  <w:sz w:val="96"/>
                  <w:szCs w:val="96"/>
                </w:rPr>
              </w:pPr>
              <w:r w:rsidRPr="00E911BF">
                <w:rPr>
                  <w:rFonts w:ascii="Times New Roman" w:eastAsiaTheme="majorEastAsia" w:hAnsi="Times New Roman" w:cs="Times New Roman"/>
                  <w:b/>
                  <w:bCs/>
                  <w:color w:val="FFFFFF" w:themeColor="background1"/>
                  <w:sz w:val="96"/>
                  <w:szCs w:val="96"/>
                </w:rPr>
                <w:t>2012</w:t>
              </w:r>
            </w:p>
          </w:sdtContent>
        </w:sdt>
        <w:p w:rsidR="00AA5C77" w:rsidRPr="00E911BF" w:rsidRDefault="003D6865" w:rsidP="0058489C">
          <w:pPr>
            <w:pStyle w:val="NoSpacing"/>
            <w:tabs>
              <w:tab w:val="left" w:pos="8082"/>
            </w:tabs>
            <w:spacing w:line="360" w:lineRule="auto"/>
            <w:rPr>
              <w:rFonts w:ascii="Times New Roman" w:hAnsi="Times New Roman" w:cs="Times New Roman"/>
            </w:rPr>
          </w:pPr>
          <w:r w:rsidRPr="00E911BF">
            <w:rPr>
              <w:rFonts w:ascii="Times New Roman" w:hAnsi="Times New Roman" w:cs="Times New Roman"/>
              <w:noProof/>
              <w:lang w:eastAsia="en-US"/>
            </w:rPr>
            <mc:AlternateContent>
              <mc:Choice Requires="wps">
                <w:drawing>
                  <wp:anchor distT="0" distB="0" distL="114300" distR="114300" simplePos="0" relativeHeight="251658240" behindDoc="0" locked="0" layoutInCell="1" allowOverlap="1" wp14:anchorId="2EE5F76F" wp14:editId="475217D8">
                    <wp:simplePos x="0" y="0"/>
                    <wp:positionH relativeFrom="page">
                      <wp:posOffset>410210</wp:posOffset>
                    </wp:positionH>
                    <wp:positionV relativeFrom="page">
                      <wp:posOffset>469900</wp:posOffset>
                    </wp:positionV>
                    <wp:extent cx="6953885" cy="1721485"/>
                    <wp:effectExtent l="13970" t="11430" r="13970" b="1016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885" cy="1721485"/>
                            </a:xfrm>
                            <a:prstGeom prst="rect">
                              <a:avLst/>
                            </a:prstGeom>
                            <a:solidFill>
                              <a:schemeClr val="accent1">
                                <a:lumMod val="100000"/>
                                <a:lumOff val="0"/>
                              </a:schemeClr>
                            </a:solidFill>
                            <a:ln w="12700">
                              <a:solidFill>
                                <a:schemeClr val="bg1">
                                  <a:lumMod val="100000"/>
                                  <a:lumOff val="0"/>
                                </a:schemeClr>
                              </a:solidFill>
                              <a:miter lim="800000"/>
                              <a:headEnd/>
                              <a:tailEnd/>
                            </a:ln>
                          </wps:spPr>
                          <wps:txbx>
                            <w:txbxContent>
                              <w:sdt>
                                <w:sdtPr>
                                  <w:rPr>
                                    <w:rFonts w:ascii="Arial" w:eastAsiaTheme="majorEastAsia" w:hAnsi="Arial" w:cstheme="majorBidi"/>
                                    <w:i/>
                                    <w:color w:val="FFFFFF" w:themeColor="background1"/>
                                    <w:sz w:val="40"/>
                                    <w:szCs w:val="72"/>
                                  </w:rPr>
                                  <w:alias w:val="Title"/>
                                  <w:id w:val="1006636764"/>
                                  <w:dataBinding w:prefixMappings="xmlns:ns0='http://schemas.openxmlformats.org/package/2006/metadata/core-properties' xmlns:ns1='http://purl.org/dc/elements/1.1/'" w:xpath="/ns0:coreProperties[1]/ns1:title[1]" w:storeItemID="{6C3C8BC8-F283-45AE-878A-BAB7291924A1}"/>
                                  <w:text/>
                                </w:sdtPr>
                                <w:sdtContent>
                                  <w:p w:rsidR="00ED0069" w:rsidRPr="00526667" w:rsidRDefault="00ED0069" w:rsidP="00AA5C77">
                                    <w:pPr>
                                      <w:pStyle w:val="NoSpacing"/>
                                      <w:jc w:val="center"/>
                                      <w:rPr>
                                        <w:rFonts w:ascii="Arial Black" w:eastAsiaTheme="majorEastAsia" w:hAnsi="Arial Black" w:cstheme="majorBidi"/>
                                        <w:color w:val="FFFFFF" w:themeColor="background1"/>
                                        <w:sz w:val="72"/>
                                        <w:szCs w:val="72"/>
                                      </w:rPr>
                                    </w:pPr>
                                    <w:r w:rsidRPr="00526667">
                                      <w:rPr>
                                        <w:rFonts w:ascii="Arial" w:eastAsiaTheme="majorEastAsia" w:hAnsi="Arial" w:cstheme="majorBidi"/>
                                        <w:i/>
                                        <w:color w:val="FFFFFF"/>
                                        <w:sz w:val="40"/>
                                        <w:szCs w:val="72"/>
                                      </w:rPr>
                                      <w:t xml:space="preserve">Proposal </w:t>
                                    </w:r>
                                    <w:r>
                                      <w:rPr>
                                        <w:rFonts w:ascii="Arial" w:eastAsiaTheme="majorEastAsia" w:hAnsi="Arial" w:cstheme="majorBidi"/>
                                        <w:i/>
                                        <w:color w:val="FFFFFF"/>
                                        <w:sz w:val="40"/>
                                        <w:szCs w:val="72"/>
                                      </w:rPr>
                                      <w:t xml:space="preserve">to Provide Consulting Services for </w:t>
                                    </w:r>
                                    <w:r>
                                      <w:rPr>
                                        <w:rFonts w:ascii="Arial Black" w:eastAsiaTheme="majorEastAsia" w:hAnsi="Arial Black" w:cstheme="majorBidi"/>
                                        <w:i/>
                                        <w:color w:val="FFFFFF"/>
                                        <w:sz w:val="72"/>
                                        <w:szCs w:val="72"/>
                                      </w:rPr>
                                      <w:t>Hualapai Museum Site Design</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2.3pt;margin-top:37pt;width:547.55pt;height:13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" fillcolor="#4f81bd [3204]" strokecolor="white [3212]" strokeweight="1pt">
                    <v:textbox inset="14.4pt,,14.4pt">
                      <w:txbxContent>
                        <w:sdt>
                          <w:sdtPr>
                            <w:rPr>
                              <w:rFonts w:ascii="Arial" w:eastAsiaTheme="majorEastAsia" w:hAnsi="Arial" w:cstheme="majorBidi"/>
                              <w:i/>
                              <w:color w:val="FFFFFF" w:themeColor="background1"/>
                              <w:sz w:val="40"/>
                              <w:szCs w:val="72"/>
                            </w:rPr>
                            <w:alias w:val="Title"/>
                            <w:id w:val="1006636764"/>
                            <w:dataBinding w:prefixMappings="xmlns:ns0='http://schemas.openxmlformats.org/package/2006/metadata/core-properties' xmlns:ns1='http://purl.org/dc/elements/1.1/'" w:xpath="/ns0:coreProperties[1]/ns1:title[1]" w:storeItemID="{6C3C8BC8-F283-45AE-878A-BAB7291924A1}"/>
                            <w:text/>
                          </w:sdtPr>
                          <w:sdtContent>
                            <w:p w:rsidR="00ED0069" w:rsidRPr="00526667" w:rsidRDefault="00ED0069" w:rsidP="00AA5C77">
                              <w:pPr>
                                <w:pStyle w:val="NoSpacing"/>
                                <w:jc w:val="center"/>
                                <w:rPr>
                                  <w:rFonts w:ascii="Arial Black" w:eastAsiaTheme="majorEastAsia" w:hAnsi="Arial Black" w:cstheme="majorBidi"/>
                                  <w:color w:val="FFFFFF" w:themeColor="background1"/>
                                  <w:sz w:val="72"/>
                                  <w:szCs w:val="72"/>
                                </w:rPr>
                              </w:pPr>
                              <w:r w:rsidRPr="00526667">
                                <w:rPr>
                                  <w:rFonts w:ascii="Arial" w:eastAsiaTheme="majorEastAsia" w:hAnsi="Arial" w:cstheme="majorBidi"/>
                                  <w:i/>
                                  <w:color w:val="FFFFFF"/>
                                  <w:sz w:val="40"/>
                                  <w:szCs w:val="72"/>
                                </w:rPr>
                                <w:t xml:space="preserve">Proposal </w:t>
                              </w:r>
                              <w:r>
                                <w:rPr>
                                  <w:rFonts w:ascii="Arial" w:eastAsiaTheme="majorEastAsia" w:hAnsi="Arial" w:cstheme="majorBidi"/>
                                  <w:i/>
                                  <w:color w:val="FFFFFF"/>
                                  <w:sz w:val="40"/>
                                  <w:szCs w:val="72"/>
                                </w:rPr>
                                <w:t xml:space="preserve">to Provide Consulting Services for </w:t>
                              </w:r>
                              <w:r>
                                <w:rPr>
                                  <w:rFonts w:ascii="Arial Black" w:eastAsiaTheme="majorEastAsia" w:hAnsi="Arial Black" w:cstheme="majorBidi"/>
                                  <w:i/>
                                  <w:color w:val="FFFFFF"/>
                                  <w:sz w:val="72"/>
                                  <w:szCs w:val="72"/>
                                </w:rPr>
                                <w:t>Hualapai Museum Site Design</w:t>
                              </w:r>
                            </w:p>
                          </w:sdtContent>
                        </w:sdt>
                      </w:txbxContent>
                    </v:textbox>
                    <w10:wrap anchorx="page" anchory="page"/>
                  </v:rect>
                </w:pict>
              </mc:Fallback>
            </mc:AlternateContent>
          </w:r>
          <w:sdt>
            <w:sdtPr>
              <w:rPr>
                <w:rFonts w:ascii="Times New Roman" w:hAnsi="Times New Roman" w:cs="Times New Roman"/>
                <w:color w:val="FFFFFF" w:themeColor="background1"/>
              </w:rPr>
              <w:alias w:val="Author"/>
              <w:id w:val="95611381"/>
              <w:dataBinding w:prefixMappings="xmlns:ns0='http://schemas.openxmlformats.org/package/2006/metadata/core-properties' xmlns:ns1='http://purl.org/dc/elements/1.1/'" w:xpath="/ns0:coreProperties[1]/ns1:creator[1]" w:storeItemID="{6C3C8BC8-F283-45AE-878A-BAB7291924A1}"/>
              <w:text/>
            </w:sdtPr>
            <w:sdtContent>
              <w:r w:rsidR="00AA5C77" w:rsidRPr="00E911BF">
                <w:rPr>
                  <w:rFonts w:ascii="Times New Roman" w:hAnsi="Times New Roman" w:cs="Times New Roman"/>
                  <w:color w:val="FFFFFF" w:themeColor="background1"/>
                </w:rPr>
                <w:t>Ian Braun</w:t>
              </w:r>
            </w:sdtContent>
          </w:sdt>
          <w:r w:rsidR="0058489C" w:rsidRPr="00E911BF">
            <w:rPr>
              <w:rFonts w:ascii="Times New Roman" w:hAnsi="Times New Roman" w:cs="Times New Roman"/>
              <w:color w:val="FFFFFF" w:themeColor="background1"/>
            </w:rPr>
            <w:tab/>
          </w:r>
        </w:p>
        <w:p w:rsidR="00AA5C77" w:rsidRPr="00E911BF" w:rsidRDefault="003D6865" w:rsidP="00AA5C77">
          <w:pPr>
            <w:rPr>
              <w:rFonts w:cs="Times New Roman"/>
            </w:rPr>
          </w:pPr>
          <w:r w:rsidRPr="00E911BF">
            <w:rPr>
              <w:rFonts w:cs="Times New Roman"/>
              <w:noProof/>
            </w:rPr>
            <mc:AlternateContent>
              <mc:Choice Requires="wpg">
                <w:drawing>
                  <wp:anchor distT="0" distB="0" distL="114300" distR="114300" simplePos="0" relativeHeight="251657215" behindDoc="1" locked="0" layoutInCell="1" allowOverlap="1" wp14:anchorId="33698DFD" wp14:editId="7378F88D">
                    <wp:simplePos x="0" y="0"/>
                    <wp:positionH relativeFrom="page">
                      <wp:posOffset>4538980</wp:posOffset>
                    </wp:positionH>
                    <wp:positionV relativeFrom="page">
                      <wp:posOffset>-22225</wp:posOffset>
                    </wp:positionV>
                    <wp:extent cx="3233420" cy="10976610"/>
                    <wp:effectExtent l="0" t="0" r="0" b="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10976610"/>
                              <a:chOff x="7249" y="0"/>
                              <a:chExt cx="4991" cy="15840"/>
                            </a:xfrm>
                          </wpg:grpSpPr>
                          <wpg:grpSp>
                            <wpg:cNvPr id="6" name="Group 364"/>
                            <wpg:cNvGrpSpPr>
                              <a:grpSpLocks/>
                            </wpg:cNvGrpSpPr>
                            <wpg:grpSpPr bwMode="auto">
                              <a:xfrm>
                                <a:off x="7344" y="0"/>
                                <a:ext cx="4896" cy="15840"/>
                                <a:chOff x="7560" y="0"/>
                                <a:chExt cx="4700" cy="15840"/>
                              </a:xfrm>
                            </wpg:grpSpPr>
                            <wps:wsp>
                              <wps:cNvPr id="7"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366" descr="Light vertical"/>
                              <wps:cNvSpPr>
                                <a:spLocks noChangeArrowheads="1"/>
                              </wps:cNvSpPr>
                              <wps:spPr bwMode="auto">
                                <a:xfrm>
                                  <a:off x="7560" y="8"/>
                                  <a:ext cx="195" cy="15825"/>
                                </a:xfrm>
                                <a:prstGeom prst="rect">
                                  <a:avLst/>
                                </a:prstGeom>
                                <a:blipFill dpi="0" rotWithShape="0">
                                  <a:blip r:embed="rId10">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9" name="Rectangle 367"/>
                            <wps:cNvSpPr>
                              <a:spLocks noChangeArrowheads="1"/>
                            </wps:cNvSpPr>
                            <wps:spPr bwMode="auto">
                              <a:xfrm>
                                <a:off x="7344" y="0"/>
                                <a:ext cx="4266" cy="3399"/>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D0069" w:rsidRDefault="00ED0069" w:rsidP="00AA5C77">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0" name="Rectangle 9"/>
                            <wps:cNvSpPr>
                              <a:spLocks noChangeArrowheads="1"/>
                            </wps:cNvSpPr>
                            <wps:spPr bwMode="auto">
                              <a:xfrm>
                                <a:off x="7249" y="10268"/>
                                <a:ext cx="4991"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D0069" w:rsidRDefault="00ED0069">
                                  <w:r>
                                    <w:t>APEX Engineering</w:t>
                                  </w:r>
                                </w:p>
                                <w:p w:rsidR="00ED0069" w:rsidRDefault="00ED0069">
                                  <w:r>
                                    <w:t xml:space="preserve">Andrew Halley </w:t>
                                  </w:r>
                                  <w:r w:rsidRPr="003D6865">
                                    <w:rPr>
                                      <w:sz w:val="16"/>
                                      <w:szCs w:val="16"/>
                                    </w:rPr>
                                    <w:t>█</w:t>
                                  </w:r>
                                  <w:r>
                                    <w:t xml:space="preserve"> Ian Braun </w:t>
                                  </w:r>
                                  <w:r w:rsidRPr="003D6865">
                                    <w:rPr>
                                      <w:sz w:val="16"/>
                                      <w:szCs w:val="16"/>
                                    </w:rPr>
                                    <w:t>█</w:t>
                                  </w:r>
                                  <w:r>
                                    <w:t xml:space="preserve"> Jorge Hernandez </w:t>
                                  </w:r>
                                  <w:r w:rsidRPr="003D6865">
                                    <w:rPr>
                                      <w:sz w:val="16"/>
                                      <w:szCs w:val="16"/>
                                    </w:rPr>
                                    <w:t>█</w:t>
                                  </w:r>
                                  <w:r>
                                    <w:t xml:space="preserve"> Mohamad Haikal Bin Maamor</w:t>
                                  </w:r>
                                </w:p>
                                <w:p w:rsidR="00ED0069" w:rsidRDefault="00ED0069">
                                  <w:r>
                                    <w:t>Date: 12/5/2012</w:t>
                                  </w:r>
                                </w:p>
                                <w:p w:rsidR="00ED0069" w:rsidRDefault="00ED0069"/>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margin-left:357.4pt;margin-top:-1.75pt;width:254.6pt;height:864.3pt;z-index:-251659265;mso-position-horizontal-relative:page;mso-position-vertical-relative:page" coordorigin="7249" coordsize="499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">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UDcYA&#10;AADaAAAADwAAAGRycy9kb3ducmV2LnhtbESPQWvCQBSE7wX/w/KEXorZ2IMN0VWKodBaPKhVcnxk&#10;X5Ng9m3IbmPsr3eFQo/DzHzDLFaDaURPnastK5hGMQjiwuqaSwVfh7dJAsJ5ZI2NZVJwJQer5ehh&#10;gam2F95Rv/elCBB2KSqovG9TKV1RkUEX2ZY4eN+2M+iD7EqpO7wEuGnkcxzPpMGaw0KFLa0rKs77&#10;H6Og2GTu9yk7bbef5jjLD+ck/sgTpR7Hw+schKfB/4f/2u9awQvcr4Qb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UDcYAAADaAAAADwAAAAAAAAAAAAAAAACYAgAAZHJz&#10;L2Rvd25yZXYueG1sUEsFBgAAAAAEAAQA9QAAAIsDA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QMMA&#10;AADaAAAADwAAAGRycy9kb3ducmV2LnhtbERPTWvCQBC9F/oflhF6qxtFJY2uUpSAeCjUJofexuw0&#10;Cc3OJtmtif767qHQ4+N9b3ajacSVeldbVjCbRiCIC6trLhVkH+lzDMJ5ZI2NZVJwIwe77ePDBhNt&#10;B36n69mXIoSwS1BB5X2bSOmKigy6qW2JA/dle4M+wL6UuschhJtGzqNoJQ3WHBoqbGlfUfF9/jEK&#10;0ni1/DRvh0vW4en4sujyezTkSj1Nxtc1CE+j/xf/uY9aQdgaroQb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gQMMAAADaAAAADwAAAAAAAAAAAAAAAACYAgAAZHJzL2Rv&#10;d25yZXYueG1sUEsFBgAAAAAEAAQA9QAAAIgDAAAAAA==&#10;" stroked="f" strokecolor="white" strokeweight="1pt">
                        <v:fill r:id="rId11" o:title="Light vertical" opacity="52429f" recolor="t" type="tile"/>
                        <v:shadow color="#d8d8d8" offset="3pt,3pt"/>
                      </v:rect>
                    </v:group>
                    <v:rect id="Rectangle 367" o:spid="_x0000_s1031" style="position:absolute;left:7344;width:4266;height:339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8sMA&#10;AADaAAAADwAAAGRycy9kb3ducmV2LnhtbESPQWsCMRSE70L/Q3hCL1KTVih1NUopLejF4raIx7eb&#10;52Zx87Jsom7/fSMIHoeZ+YaZL3vXiDN1ofas4XmsQBCX3tRcafj9+Xp6AxEissHGM2n4owDLxcNg&#10;jpnxF97SOY+VSBAOGWqwMbaZlKG05DCMfUucvIPvHMYku0qaDi8J7hr5otSrdFhzWrDY0oel8pif&#10;nIZv2tnJeloUn2pzLPZ7FUeGjNaPw/59BiJSH+/hW3tlNEzheiXd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E8sMAAADaAAAADwAAAAAAAAAAAAAAAACYAgAAZHJzL2Rv&#10;d25yZXYueG1sUEsFBgAAAAAEAAQA9QAAAIgDAAAAAA==&#10;" filled="f" stroked="f" strokecolor="white" strokeweight="1pt">
                      <v:fill opacity="52428f"/>
                      <v:textbox inset="28.8pt,14.4pt,14.4pt,14.4pt">
                        <w:txbxContent>
                          <w:p w:rsidR="00ED0069" w:rsidRDefault="00ED0069" w:rsidP="00AA5C77">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249;top:10268;width:4991;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5hMUA&#10;AADbAAAADwAAAGRycy9kb3ducmV2LnhtbESPQUsDMRCF74L/IYzgRdqkCmK3TYtIBb1UWkvpcXYz&#10;3SzdTJZNbNd/3zkI3mZ4b977Zr4cQqvO1KcmsoXJ2IAirqJruLaw+34fvYBKGdlhG5ks/FKC5eL2&#10;Zo6Fixfe0HmbayUhnAq04HPuCq1T5SlgGseOWLRj7ANmWftaux4vEh5a/WjMsw7YsDR47OjNU3Xa&#10;/gQLX7T3T5/TslyZ9ak8HEx+cOSsvb8bXmegMg353/x3/eEEX+jlFx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mExQAAANsAAAAPAAAAAAAAAAAAAAAAAJgCAABkcnMv&#10;ZG93bnJldi54bWxQSwUGAAAAAAQABAD1AAAAigMAAAAA&#10;" filled="f" stroked="f" strokecolor="white" strokeweight="1pt">
                      <v:fill opacity="52428f"/>
                      <v:textbox inset="28.8pt,14.4pt,14.4pt,14.4pt">
                        <w:txbxContent>
                          <w:p w:rsidR="00ED0069" w:rsidRDefault="00ED0069">
                            <w:r>
                              <w:t>APEX Engineering</w:t>
                            </w:r>
                          </w:p>
                          <w:p w:rsidR="00ED0069" w:rsidRDefault="00ED0069">
                            <w:r>
                              <w:t xml:space="preserve">Andrew Halley </w:t>
                            </w:r>
                            <w:r w:rsidRPr="003D6865">
                              <w:rPr>
                                <w:sz w:val="16"/>
                                <w:szCs w:val="16"/>
                              </w:rPr>
                              <w:t>█</w:t>
                            </w:r>
                            <w:r>
                              <w:t xml:space="preserve"> Ian Braun </w:t>
                            </w:r>
                            <w:r w:rsidRPr="003D6865">
                              <w:rPr>
                                <w:sz w:val="16"/>
                                <w:szCs w:val="16"/>
                              </w:rPr>
                              <w:t>█</w:t>
                            </w:r>
                            <w:r>
                              <w:t xml:space="preserve"> Jorge Hernandez </w:t>
                            </w:r>
                            <w:r w:rsidRPr="003D6865">
                              <w:rPr>
                                <w:sz w:val="16"/>
                                <w:szCs w:val="16"/>
                              </w:rPr>
                              <w:t>█</w:t>
                            </w:r>
                            <w:r>
                              <w:t xml:space="preserve"> Mohamad Haikal Bin Maamor</w:t>
                            </w:r>
                          </w:p>
                          <w:p w:rsidR="00ED0069" w:rsidRDefault="00ED0069">
                            <w:r>
                              <w:t>Date: 12/5/2012</w:t>
                            </w:r>
                          </w:p>
                          <w:p w:rsidR="00ED0069" w:rsidRDefault="00ED0069"/>
                        </w:txbxContent>
                      </v:textbox>
                    </v:rect>
                    <w10:wrap anchorx="page" anchory="page"/>
                  </v:group>
                </w:pict>
              </mc:Fallback>
            </mc:AlternateContent>
          </w:r>
        </w:p>
        <w:p w:rsidR="00AA5C77" w:rsidRPr="00E911BF" w:rsidRDefault="0058489C" w:rsidP="00AA5C77">
          <w:pPr>
            <w:rPr>
              <w:rFonts w:cs="Times New Roman"/>
            </w:rPr>
          </w:pPr>
          <w:r w:rsidRPr="00E911BF">
            <w:rPr>
              <w:rFonts w:cs="Times New Roman"/>
              <w:noProof/>
            </w:rPr>
            <w:drawing>
              <wp:inline distT="0" distB="0" distL="0" distR="0" wp14:anchorId="02E42AAB" wp14:editId="064595E7">
                <wp:extent cx="4176584" cy="3194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12">
                          <a:extLst>
                            <a:ext uri="{28A0092B-C50C-407E-A947-70E740481C1C}">
                              <a14:useLocalDpi xmlns:a14="http://schemas.microsoft.com/office/drawing/2010/main" val="0"/>
                            </a:ext>
                          </a:extLst>
                        </a:blip>
                        <a:stretch>
                          <a:fillRect/>
                        </a:stretch>
                      </pic:blipFill>
                      <pic:spPr>
                        <a:xfrm>
                          <a:off x="0" y="0"/>
                          <a:ext cx="4179028" cy="3196183"/>
                        </a:xfrm>
                        <a:prstGeom prst="rect">
                          <a:avLst/>
                        </a:prstGeom>
                      </pic:spPr>
                    </pic:pic>
                  </a:graphicData>
                </a:graphic>
              </wp:inline>
            </w:drawing>
          </w:r>
          <w:r w:rsidR="00D335F6" w:rsidRPr="00E911BF">
            <w:rPr>
              <w:rFonts w:cs="Times New Roman"/>
              <w:noProof/>
            </w:rPr>
            <w:drawing>
              <wp:inline distT="0" distB="0" distL="0" distR="0" wp14:anchorId="36945FBD" wp14:editId="7529B58E">
                <wp:extent cx="4177887" cy="29656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3">
                          <a:extLst>
                            <a:ext uri="{28A0092B-C50C-407E-A947-70E740481C1C}">
                              <a14:useLocalDpi xmlns:a14="http://schemas.microsoft.com/office/drawing/2010/main" val="0"/>
                            </a:ext>
                          </a:extLst>
                        </a:blip>
                        <a:stretch>
                          <a:fillRect/>
                        </a:stretch>
                      </pic:blipFill>
                      <pic:spPr>
                        <a:xfrm>
                          <a:off x="0" y="0"/>
                          <a:ext cx="4192249" cy="2975817"/>
                        </a:xfrm>
                        <a:prstGeom prst="rect">
                          <a:avLst/>
                        </a:prstGeom>
                      </pic:spPr>
                    </pic:pic>
                  </a:graphicData>
                </a:graphic>
              </wp:inline>
            </w:drawing>
          </w:r>
        </w:p>
        <w:p w:rsidR="00AA5C77" w:rsidRPr="00E911BF" w:rsidRDefault="00AA5C77" w:rsidP="00AA5C77">
          <w:pPr>
            <w:rPr>
              <w:rFonts w:cs="Times New Roman"/>
            </w:rPr>
          </w:pPr>
        </w:p>
        <w:p w:rsidR="00AA5C77" w:rsidRPr="00E911BF" w:rsidRDefault="00AA5C77" w:rsidP="00AA5C77">
          <w:pPr>
            <w:rPr>
              <w:rFonts w:cs="Times New Roman"/>
            </w:rPr>
          </w:pPr>
        </w:p>
        <w:p w:rsidR="00AA5C77" w:rsidRPr="00E911BF" w:rsidRDefault="00AA5C77" w:rsidP="00402566">
          <w:pPr>
            <w:jc w:val="center"/>
            <w:rPr>
              <w:rFonts w:eastAsia="Calibri" w:cs="Times New Roman"/>
              <w:color w:val="FF0000"/>
            </w:rPr>
          </w:pPr>
          <w:r w:rsidRPr="00E911BF">
            <w:rPr>
              <w:rFonts w:eastAsia="Calibri" w:cs="Times New Roman"/>
              <w:color w:val="FF0000"/>
              <w:sz w:val="72"/>
              <w:szCs w:val="48"/>
            </w:rPr>
            <w:lastRenderedPageBreak/>
            <w:t>A</w:t>
          </w:r>
          <w:r w:rsidR="00C76038">
            <w:rPr>
              <w:rFonts w:eastAsia="Calibri" w:cs="Times New Roman"/>
              <w:color w:val="FF0000"/>
              <w:sz w:val="72"/>
              <w:szCs w:val="48"/>
            </w:rPr>
            <w:t>PEX</w:t>
          </w:r>
          <w:r w:rsidRPr="00E911BF">
            <w:rPr>
              <w:rFonts w:eastAsia="Calibri" w:cs="Times New Roman"/>
              <w:color w:val="FF0000"/>
              <w:sz w:val="72"/>
              <w:szCs w:val="48"/>
            </w:rPr>
            <w:t xml:space="preserve"> Engineering</w:t>
          </w:r>
        </w:p>
        <w:p w:rsidR="00AA5C77" w:rsidRPr="00E911BF" w:rsidRDefault="00AA5C77" w:rsidP="00402566">
          <w:pPr>
            <w:jc w:val="center"/>
            <w:rPr>
              <w:rFonts w:eastAsia="Calibri" w:cs="Times New Roman"/>
            </w:rPr>
          </w:pPr>
          <w:r w:rsidRPr="00E911BF">
            <w:rPr>
              <w:rFonts w:eastAsia="Calibri" w:cs="Times New Roman"/>
            </w:rPr>
            <w:t>Civil Site Design</w:t>
          </w:r>
          <w:r w:rsidR="00402566" w:rsidRPr="00E911BF">
            <w:rPr>
              <w:rFonts w:eastAsia="Calibri" w:cs="Times New Roman"/>
            </w:rPr>
            <w:t xml:space="preserve"> </w:t>
          </w:r>
          <w:r w:rsidR="00402566" w:rsidRPr="00E911BF">
            <w:rPr>
              <w:rFonts w:eastAsia="Calibri" w:cs="Times New Roman"/>
              <w:sz w:val="16"/>
              <w:szCs w:val="16"/>
            </w:rPr>
            <w:t>█</w:t>
          </w:r>
          <w:r w:rsidR="00402566" w:rsidRPr="00E911BF">
            <w:rPr>
              <w:rFonts w:eastAsia="Calibri" w:cs="Times New Roman"/>
            </w:rPr>
            <w:t xml:space="preserve"> Land Surveying </w:t>
          </w:r>
          <w:r w:rsidR="00402566" w:rsidRPr="00E911BF">
            <w:rPr>
              <w:rFonts w:eastAsia="Calibri" w:cs="Times New Roman"/>
              <w:sz w:val="16"/>
              <w:szCs w:val="16"/>
            </w:rPr>
            <w:t>█</w:t>
          </w:r>
          <w:r w:rsidR="00402566" w:rsidRPr="00E911BF">
            <w:rPr>
              <w:rFonts w:eastAsia="Calibri" w:cs="Times New Roman"/>
            </w:rPr>
            <w:t xml:space="preserve"> Construction Planning</w:t>
          </w:r>
        </w:p>
        <w:p w:rsidR="00AA5C77" w:rsidRPr="00E911BF" w:rsidRDefault="00AA5C77" w:rsidP="00402566">
          <w:pPr>
            <w:spacing w:after="0"/>
            <w:jc w:val="center"/>
            <w:rPr>
              <w:rFonts w:eastAsia="Calibri" w:cs="Times New Roman"/>
            </w:rPr>
          </w:pPr>
          <w:r w:rsidRPr="00E911BF">
            <w:rPr>
              <w:rFonts w:eastAsia="Calibri" w:cs="Times New Roman"/>
            </w:rPr>
            <w:t>2112 S. Huffer Ln</w:t>
          </w:r>
        </w:p>
        <w:p w:rsidR="00AA5C77" w:rsidRPr="00E911BF" w:rsidRDefault="00AA5C77" w:rsidP="00402566">
          <w:pPr>
            <w:spacing w:after="0"/>
            <w:jc w:val="center"/>
            <w:rPr>
              <w:rFonts w:eastAsia="Calibri" w:cs="Times New Roman"/>
            </w:rPr>
          </w:pPr>
          <w:r w:rsidRPr="00E911BF">
            <w:rPr>
              <w:rFonts w:eastAsia="Calibri" w:cs="Times New Roman"/>
            </w:rPr>
            <w:t>P.O. Box: 5621</w:t>
          </w:r>
        </w:p>
        <w:p w:rsidR="00AA5C77" w:rsidRPr="00E911BF" w:rsidRDefault="00AA5C77" w:rsidP="00402566">
          <w:pPr>
            <w:spacing w:after="0"/>
            <w:jc w:val="center"/>
            <w:rPr>
              <w:rFonts w:eastAsia="Calibri" w:cs="Times New Roman"/>
            </w:rPr>
          </w:pPr>
          <w:r w:rsidRPr="00E911BF">
            <w:rPr>
              <w:rFonts w:eastAsia="Calibri" w:cs="Times New Roman"/>
            </w:rPr>
            <w:t>Flagstaff, AZ 86001</w:t>
          </w:r>
        </w:p>
        <w:p w:rsidR="00AA5C77" w:rsidRPr="00E911BF" w:rsidRDefault="00AA5C77" w:rsidP="00402566">
          <w:pPr>
            <w:spacing w:after="0"/>
            <w:jc w:val="center"/>
            <w:rPr>
              <w:rFonts w:eastAsia="Calibri" w:cs="Times New Roman"/>
              <w:sz w:val="16"/>
              <w:szCs w:val="16"/>
            </w:rPr>
          </w:pPr>
          <w:r w:rsidRPr="00E911BF">
            <w:rPr>
              <w:rFonts w:eastAsia="Calibri" w:cs="Times New Roman"/>
            </w:rPr>
            <w:t>Engineering and Technology – (Bldg #69)</w:t>
          </w:r>
        </w:p>
        <w:p w:rsidR="00AA5C77" w:rsidRPr="00E911BF" w:rsidRDefault="00AA5C77" w:rsidP="00AA5C77">
          <w:pPr>
            <w:jc w:val="center"/>
            <w:rPr>
              <w:rFonts w:eastAsia="Calibri" w:cs="Times New Roman"/>
              <w:sz w:val="16"/>
              <w:szCs w:val="16"/>
            </w:rPr>
          </w:pPr>
        </w:p>
        <w:p w:rsidR="00AA5C77" w:rsidRPr="00E911BF" w:rsidRDefault="00CD66E2" w:rsidP="00AA5C77">
          <w:pPr>
            <w:rPr>
              <w:rFonts w:eastAsia="Calibri" w:cs="Times New Roman"/>
            </w:rPr>
          </w:pPr>
          <w:r w:rsidRPr="00E911BF">
            <w:rPr>
              <w:rFonts w:eastAsia="Calibri" w:cs="Times New Roman"/>
            </w:rPr>
            <w:t xml:space="preserve">Dawn Hubbs, Program Manager, </w:t>
          </w:r>
          <w:r w:rsidR="00AA5C77" w:rsidRPr="00E911BF">
            <w:rPr>
              <w:rFonts w:eastAsia="Calibri" w:cs="Times New Roman"/>
            </w:rPr>
            <w:t>Anthropologist/Archaeologist</w:t>
          </w:r>
        </w:p>
        <w:p w:rsidR="00AA5C77" w:rsidRPr="00E911BF" w:rsidRDefault="00AA5C77" w:rsidP="00AA5C77">
          <w:pPr>
            <w:rPr>
              <w:rFonts w:cs="Times New Roman"/>
            </w:rPr>
          </w:pPr>
          <w:r w:rsidRPr="00E911BF">
            <w:rPr>
              <w:rFonts w:cs="Times New Roman"/>
            </w:rPr>
            <w:t xml:space="preserve">P.O. </w:t>
          </w:r>
          <w:r w:rsidR="00370771" w:rsidRPr="00E911BF">
            <w:rPr>
              <w:rFonts w:cs="Times New Roman"/>
            </w:rPr>
            <w:t>Box 310</w:t>
          </w:r>
          <w:r w:rsidR="00370771" w:rsidRPr="00E911BF">
            <w:rPr>
              <w:rFonts w:cs="Times New Roman"/>
            </w:rPr>
            <w:br/>
            <w:t>Peach Springs, AZ 86434</w:t>
          </w:r>
        </w:p>
        <w:p w:rsidR="00AA5C77" w:rsidRPr="00E911BF" w:rsidRDefault="00AA5C77" w:rsidP="00AA5C77">
          <w:pPr>
            <w:rPr>
              <w:rFonts w:eastAsia="Calibri" w:cs="Times New Roman"/>
            </w:rPr>
          </w:pPr>
          <w:r w:rsidRPr="00E911BF">
            <w:rPr>
              <w:rFonts w:eastAsia="Calibri" w:cs="Times New Roman"/>
            </w:rPr>
            <w:t xml:space="preserve">Re: Hualapai Museum Site Design, </w:t>
          </w:r>
          <w:r w:rsidR="00BA21F9">
            <w:rPr>
              <w:rFonts w:eastAsia="Calibri" w:cs="Times New Roman"/>
            </w:rPr>
            <w:t>Request for Proposals</w:t>
          </w:r>
        </w:p>
        <w:p w:rsidR="00370771" w:rsidRPr="00E911BF" w:rsidRDefault="00370771" w:rsidP="00AA5C77">
          <w:pPr>
            <w:rPr>
              <w:rFonts w:eastAsia="Calibri" w:cs="Times New Roman"/>
            </w:rPr>
          </w:pPr>
        </w:p>
        <w:p w:rsidR="00AA5C77" w:rsidRPr="00E911BF" w:rsidRDefault="00AA5C77" w:rsidP="00AA5C77">
          <w:pPr>
            <w:rPr>
              <w:rFonts w:eastAsia="Calibri" w:cs="Times New Roman"/>
            </w:rPr>
          </w:pPr>
          <w:r w:rsidRPr="00E911BF">
            <w:rPr>
              <w:rFonts w:eastAsia="Calibri" w:cs="Times New Roman"/>
            </w:rPr>
            <w:t>Dear Ms. Hubbs,</w:t>
          </w:r>
        </w:p>
        <w:p w:rsidR="00AA5C77" w:rsidRPr="00E911BF" w:rsidRDefault="00AA5C77" w:rsidP="00AA5C77">
          <w:pPr>
            <w:rPr>
              <w:rFonts w:eastAsia="Calibri" w:cs="Times New Roman"/>
            </w:rPr>
          </w:pPr>
          <w:r w:rsidRPr="00E911BF">
            <w:rPr>
              <w:rFonts w:eastAsia="Calibri" w:cs="Times New Roman"/>
            </w:rPr>
            <w:t>Apex Engineering</w:t>
          </w:r>
          <w:r w:rsidR="00370771" w:rsidRPr="00E911BF">
            <w:rPr>
              <w:rFonts w:eastAsia="Calibri" w:cs="Times New Roman"/>
            </w:rPr>
            <w:t xml:space="preserve"> </w:t>
          </w:r>
          <w:r w:rsidR="0074509D">
            <w:rPr>
              <w:rFonts w:eastAsia="Calibri" w:cs="Times New Roman"/>
            </w:rPr>
            <w:t xml:space="preserve">proudly presents </w:t>
          </w:r>
          <w:r w:rsidR="00370771" w:rsidRPr="00E911BF">
            <w:rPr>
              <w:rFonts w:eastAsia="Calibri" w:cs="Times New Roman"/>
            </w:rPr>
            <w:t xml:space="preserve">our proposal to </w:t>
          </w:r>
          <w:r w:rsidR="0074509D">
            <w:rPr>
              <w:rFonts w:eastAsia="Calibri" w:cs="Times New Roman"/>
            </w:rPr>
            <w:t>design</w:t>
          </w:r>
          <w:r w:rsidR="00370771" w:rsidRPr="00E911BF">
            <w:rPr>
              <w:rFonts w:eastAsia="Calibri" w:cs="Times New Roman"/>
            </w:rPr>
            <w:t xml:space="preserve"> the Hualapai Tribe</w:t>
          </w:r>
          <w:r w:rsidR="0074509D">
            <w:rPr>
              <w:rFonts w:eastAsia="Calibri" w:cs="Times New Roman"/>
            </w:rPr>
            <w:t>’s</w:t>
          </w:r>
          <w:r w:rsidR="00370771" w:rsidRPr="00E911BF">
            <w:rPr>
              <w:rFonts w:eastAsia="Calibri" w:cs="Times New Roman"/>
            </w:rPr>
            <w:t xml:space="preserve"> </w:t>
          </w:r>
          <w:r w:rsidR="0074509D">
            <w:rPr>
              <w:rFonts w:eastAsia="Calibri" w:cs="Times New Roman"/>
            </w:rPr>
            <w:t>museum site layout</w:t>
          </w:r>
          <w:r w:rsidR="00370771" w:rsidRPr="00E911BF">
            <w:rPr>
              <w:rFonts w:eastAsia="Calibri" w:cs="Times New Roman"/>
            </w:rPr>
            <w:t>.</w:t>
          </w:r>
          <w:r w:rsidR="0074509D">
            <w:rPr>
              <w:rFonts w:eastAsia="Calibri" w:cs="Times New Roman"/>
            </w:rPr>
            <w:t xml:space="preserve">  To follow is a detailing of Apex Engineering’s approach to the site design.  </w:t>
          </w:r>
          <w:r w:rsidR="00BA21F9">
            <w:rPr>
              <w:rFonts w:eastAsia="Calibri" w:cs="Times New Roman"/>
            </w:rPr>
            <w:t>Included in this proposal are:</w:t>
          </w:r>
        </w:p>
        <w:p w:rsidR="00AA5C77" w:rsidRDefault="00BA21F9" w:rsidP="00BA21F9">
          <w:pPr>
            <w:pStyle w:val="ListParagraph"/>
            <w:numPr>
              <w:ilvl w:val="0"/>
              <w:numId w:val="18"/>
            </w:numPr>
            <w:rPr>
              <w:rFonts w:eastAsia="Calibri" w:cs="Times New Roman"/>
            </w:rPr>
          </w:pPr>
          <w:r>
            <w:rPr>
              <w:rFonts w:eastAsia="Calibri" w:cs="Times New Roman"/>
            </w:rPr>
            <w:t>Qualifications of the Design Team</w:t>
          </w:r>
        </w:p>
        <w:p w:rsidR="00BA21F9" w:rsidRDefault="00BA21F9" w:rsidP="00BA21F9">
          <w:pPr>
            <w:pStyle w:val="ListParagraph"/>
            <w:numPr>
              <w:ilvl w:val="0"/>
              <w:numId w:val="18"/>
            </w:numPr>
            <w:rPr>
              <w:rFonts w:eastAsia="Calibri" w:cs="Times New Roman"/>
            </w:rPr>
          </w:pPr>
          <w:r>
            <w:rPr>
              <w:rFonts w:eastAsia="Calibri" w:cs="Times New Roman"/>
            </w:rPr>
            <w:t>Background Information Provided Through Project Understanding</w:t>
          </w:r>
        </w:p>
        <w:p w:rsidR="00BA21F9" w:rsidRDefault="00BA21F9" w:rsidP="00BA21F9">
          <w:pPr>
            <w:pStyle w:val="ListParagraph"/>
            <w:numPr>
              <w:ilvl w:val="0"/>
              <w:numId w:val="18"/>
            </w:numPr>
            <w:rPr>
              <w:rFonts w:eastAsia="Calibri" w:cs="Times New Roman"/>
            </w:rPr>
          </w:pPr>
          <w:r>
            <w:rPr>
              <w:rFonts w:eastAsia="Calibri" w:cs="Times New Roman"/>
            </w:rPr>
            <w:t>Work Proposal and Scope of Services</w:t>
          </w:r>
        </w:p>
        <w:p w:rsidR="00BA21F9" w:rsidRDefault="00BA21F9" w:rsidP="00BA21F9">
          <w:pPr>
            <w:pStyle w:val="ListParagraph"/>
            <w:numPr>
              <w:ilvl w:val="0"/>
              <w:numId w:val="18"/>
            </w:numPr>
            <w:rPr>
              <w:rFonts w:eastAsia="Calibri" w:cs="Times New Roman"/>
            </w:rPr>
          </w:pPr>
          <w:r>
            <w:rPr>
              <w:rFonts w:eastAsia="Calibri" w:cs="Times New Roman"/>
            </w:rPr>
            <w:t>Work Timeline</w:t>
          </w:r>
        </w:p>
        <w:p w:rsidR="00BA21F9" w:rsidRDefault="00BA21F9" w:rsidP="00BA21F9">
          <w:pPr>
            <w:pStyle w:val="ListParagraph"/>
            <w:numPr>
              <w:ilvl w:val="0"/>
              <w:numId w:val="18"/>
            </w:numPr>
            <w:rPr>
              <w:rFonts w:eastAsia="Calibri" w:cs="Times New Roman"/>
            </w:rPr>
          </w:pPr>
          <w:r>
            <w:rPr>
              <w:rFonts w:eastAsia="Calibri" w:cs="Times New Roman"/>
            </w:rPr>
            <w:t>Budget and Personnel Breakdown</w:t>
          </w:r>
        </w:p>
        <w:p w:rsidR="00BA21F9" w:rsidRPr="00BA21F9" w:rsidRDefault="00BA21F9" w:rsidP="00BA21F9">
          <w:pPr>
            <w:rPr>
              <w:rFonts w:eastAsia="Calibri" w:cs="Times New Roman"/>
            </w:rPr>
          </w:pPr>
          <w:r w:rsidRPr="00BA21F9">
            <w:rPr>
              <w:rFonts w:eastAsia="Calibri" w:cs="Times New Roman"/>
            </w:rPr>
            <w:t xml:space="preserve"> </w:t>
          </w:r>
        </w:p>
        <w:p w:rsidR="00AA5C77" w:rsidRPr="00E911BF" w:rsidRDefault="00AA5C77" w:rsidP="00AA5C77">
          <w:pPr>
            <w:rPr>
              <w:rFonts w:eastAsia="Calibri" w:cs="Times New Roman"/>
            </w:rPr>
          </w:pPr>
          <w:r w:rsidRPr="00E911BF">
            <w:rPr>
              <w:rFonts w:eastAsia="Calibri" w:cs="Times New Roman"/>
            </w:rPr>
            <w:t>Please review th</w:t>
          </w:r>
          <w:r w:rsidR="000F4771">
            <w:rPr>
              <w:rFonts w:eastAsia="Calibri" w:cs="Times New Roman"/>
            </w:rPr>
            <w:t>is proposal</w:t>
          </w:r>
          <w:r w:rsidRPr="00E911BF">
            <w:rPr>
              <w:rFonts w:eastAsia="Calibri" w:cs="Times New Roman"/>
            </w:rPr>
            <w:t xml:space="preserve"> and</w:t>
          </w:r>
          <w:r w:rsidR="00C76038">
            <w:rPr>
              <w:rFonts w:eastAsia="Calibri" w:cs="Times New Roman"/>
            </w:rPr>
            <w:t xml:space="preserve"> feel free to contact us with </w:t>
          </w:r>
          <w:r w:rsidRPr="00E911BF">
            <w:rPr>
              <w:rFonts w:eastAsia="Calibri" w:cs="Times New Roman"/>
            </w:rPr>
            <w:t xml:space="preserve">comments and questions </w:t>
          </w:r>
          <w:r w:rsidR="00C76038">
            <w:rPr>
              <w:rFonts w:eastAsia="Calibri" w:cs="Times New Roman"/>
            </w:rPr>
            <w:t>that arise</w:t>
          </w:r>
          <w:r w:rsidRPr="00E911BF">
            <w:rPr>
              <w:rFonts w:eastAsia="Calibri" w:cs="Times New Roman"/>
            </w:rPr>
            <w:t>.</w:t>
          </w:r>
        </w:p>
        <w:p w:rsidR="00AA5C77" w:rsidRPr="00E911BF" w:rsidRDefault="00AA5C77" w:rsidP="00AA5C77">
          <w:pPr>
            <w:rPr>
              <w:rFonts w:eastAsia="Calibri" w:cs="Times New Roman"/>
            </w:rPr>
          </w:pPr>
          <w:r w:rsidRPr="00E911BF">
            <w:rPr>
              <w:rFonts w:eastAsia="Calibri" w:cs="Times New Roman"/>
            </w:rPr>
            <w:t>Respectfully,</w:t>
          </w:r>
        </w:p>
        <w:p w:rsidR="00C76038" w:rsidRDefault="00C76038" w:rsidP="00AA5C77">
          <w:pPr>
            <w:rPr>
              <w:rFonts w:eastAsia="Calibri" w:cs="Times New Roman"/>
            </w:rPr>
          </w:pPr>
        </w:p>
        <w:p w:rsidR="00C76038" w:rsidRDefault="00AA5C77" w:rsidP="00AA5C77">
          <w:pPr>
            <w:rPr>
              <w:rFonts w:eastAsia="Calibri" w:cs="Times New Roman"/>
            </w:rPr>
          </w:pPr>
          <w:r w:rsidRPr="00E911BF">
            <w:rPr>
              <w:rFonts w:eastAsia="Calibri" w:cs="Times New Roman"/>
            </w:rPr>
            <w:t>APEX Engineering</w:t>
          </w:r>
        </w:p>
        <w:p w:rsidR="00AA5C77" w:rsidRDefault="00C76038" w:rsidP="00AA5C77">
          <w:pPr>
            <w:rPr>
              <w:rFonts w:eastAsia="Calibri" w:cs="Times New Roman"/>
            </w:rPr>
          </w:pPr>
          <w:r>
            <w:rPr>
              <w:rFonts w:eastAsia="Calibri" w:cs="Times New Roman"/>
              <w:noProof/>
            </w:rPr>
            <w:drawing>
              <wp:inline distT="0" distB="0" distL="0" distR="0" wp14:anchorId="5C270CAF" wp14:editId="611E7867">
                <wp:extent cx="1057910" cy="53784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910" cy="537845"/>
                        </a:xfrm>
                        <a:prstGeom prst="rect">
                          <a:avLst/>
                        </a:prstGeom>
                        <a:noFill/>
                        <a:ln>
                          <a:noFill/>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618"/>
          </w:tblGrid>
          <w:tr w:rsidR="00AA5C77" w:rsidRPr="00E911BF">
            <w:tc>
              <w:tcPr>
                <w:tcW w:w="4632" w:type="dxa"/>
              </w:tcPr>
              <w:p w:rsidR="00AA5C77" w:rsidRDefault="00AA5C77" w:rsidP="00AA5C77">
                <w:pPr>
                  <w:rPr>
                    <w:rFonts w:eastAsia="Calibri" w:cs="Times New Roman"/>
                    <w:sz w:val="22"/>
                    <w:szCs w:val="22"/>
                  </w:rPr>
                </w:pPr>
                <w:r w:rsidRPr="00E911BF">
                  <w:rPr>
                    <w:rFonts w:eastAsia="Calibri" w:cs="Times New Roman"/>
                    <w:sz w:val="22"/>
                    <w:szCs w:val="22"/>
                  </w:rPr>
                  <w:t>Andrew Halley</w:t>
                </w:r>
              </w:p>
              <w:p w:rsidR="00C76038" w:rsidRDefault="00C76038" w:rsidP="00AA5C77">
                <w:pPr>
                  <w:rPr>
                    <w:rFonts w:eastAsia="Calibri" w:cs="Times New Roman"/>
                    <w:sz w:val="22"/>
                    <w:szCs w:val="22"/>
                  </w:rPr>
                </w:pPr>
              </w:p>
              <w:p w:rsidR="00C76038" w:rsidRPr="00E911BF" w:rsidRDefault="00C76038" w:rsidP="00AA5C77">
                <w:pPr>
                  <w:rPr>
                    <w:rFonts w:eastAsia="Calibri" w:cs="Times New Roman"/>
                    <w:sz w:val="22"/>
                    <w:szCs w:val="22"/>
                  </w:rPr>
                </w:pPr>
              </w:p>
            </w:tc>
            <w:tc>
              <w:tcPr>
                <w:tcW w:w="4618" w:type="dxa"/>
              </w:tcPr>
              <w:p w:rsidR="00AA5C77" w:rsidRPr="00E911BF" w:rsidRDefault="00C76038" w:rsidP="00AA5C77">
                <w:pPr>
                  <w:rPr>
                    <w:rFonts w:eastAsia="Calibri" w:cs="Times New Roman"/>
                    <w:sz w:val="22"/>
                    <w:szCs w:val="22"/>
                  </w:rPr>
                </w:pPr>
                <w:r>
                  <w:rPr>
                    <w:rFonts w:eastAsia="Calibri" w:cs="Times New Roman"/>
                    <w:sz w:val="22"/>
                    <w:szCs w:val="22"/>
                  </w:rPr>
                  <w:t>Ian Braun</w:t>
                </w:r>
              </w:p>
            </w:tc>
          </w:tr>
          <w:tr w:rsidR="00AA5C77" w:rsidRPr="00E911BF">
            <w:tc>
              <w:tcPr>
                <w:tcW w:w="4632" w:type="dxa"/>
              </w:tcPr>
              <w:p w:rsidR="00C76038" w:rsidRPr="00E911BF" w:rsidRDefault="00AA5C77" w:rsidP="00AA5C77">
                <w:pPr>
                  <w:rPr>
                    <w:rFonts w:eastAsia="Calibri" w:cs="Times New Roman"/>
                    <w:sz w:val="22"/>
                    <w:szCs w:val="22"/>
                  </w:rPr>
                </w:pPr>
                <w:r w:rsidRPr="00E911BF">
                  <w:rPr>
                    <w:rFonts w:eastAsia="Calibri" w:cs="Times New Roman"/>
                    <w:sz w:val="22"/>
                    <w:szCs w:val="22"/>
                  </w:rPr>
                  <w:t>Mohamad Haikal Bin Maamor</w:t>
                </w:r>
              </w:p>
            </w:tc>
            <w:tc>
              <w:tcPr>
                <w:tcW w:w="4618" w:type="dxa"/>
              </w:tcPr>
              <w:p w:rsidR="00AA5C77" w:rsidRPr="00E911BF" w:rsidRDefault="00C76038" w:rsidP="00AA5C77">
                <w:pPr>
                  <w:rPr>
                    <w:rFonts w:eastAsia="Calibri" w:cs="Times New Roman"/>
                    <w:sz w:val="22"/>
                    <w:szCs w:val="22"/>
                  </w:rPr>
                </w:pPr>
                <w:r>
                  <w:rPr>
                    <w:rFonts w:eastAsia="Calibri" w:cs="Times New Roman"/>
                    <w:sz w:val="22"/>
                    <w:szCs w:val="22"/>
                  </w:rPr>
                  <w:t>Jorge Hernandez</w:t>
                </w:r>
              </w:p>
            </w:tc>
          </w:tr>
        </w:tbl>
      </w:sdtContent>
    </w:sdt>
    <w:sdt>
      <w:sdtPr>
        <w:id w:val="-1242788272"/>
        <w:docPartObj>
          <w:docPartGallery w:val="Table of Contents"/>
          <w:docPartUnique/>
        </w:docPartObj>
      </w:sdtPr>
      <w:sdtEndPr>
        <w:rPr>
          <w:rFonts w:eastAsiaTheme="minorHAnsi" w:cstheme="minorBidi"/>
          <w:noProof/>
          <w:sz w:val="23"/>
          <w:szCs w:val="23"/>
          <w:lang w:eastAsia="en-US"/>
        </w:rPr>
      </w:sdtEndPr>
      <w:sdtContent>
        <w:p w:rsidR="00497FD2" w:rsidRPr="00ED0069" w:rsidRDefault="00497FD2">
          <w:pPr>
            <w:pStyle w:val="TOCHeading"/>
            <w:rPr>
              <w:sz w:val="28"/>
            </w:rPr>
          </w:pPr>
          <w:r w:rsidRPr="00ED0069">
            <w:rPr>
              <w:sz w:val="28"/>
            </w:rPr>
            <w:t>Contents</w:t>
          </w:r>
        </w:p>
        <w:p w:rsidR="00ED0069" w:rsidRPr="00ED0069" w:rsidRDefault="00497FD2">
          <w:pPr>
            <w:pStyle w:val="TOC1"/>
            <w:tabs>
              <w:tab w:val="right" w:leader="dot" w:pos="9350"/>
            </w:tabs>
            <w:rPr>
              <w:rFonts w:asciiTheme="minorHAnsi" w:hAnsiTheme="minorHAnsi"/>
              <w:noProof/>
              <w:sz w:val="23"/>
              <w:szCs w:val="23"/>
            </w:rPr>
          </w:pPr>
          <w:r w:rsidRPr="00ED0069">
            <w:rPr>
              <w:sz w:val="23"/>
              <w:szCs w:val="23"/>
            </w:rPr>
            <w:fldChar w:fldCharType="begin"/>
          </w:r>
          <w:r w:rsidRPr="00ED0069">
            <w:rPr>
              <w:sz w:val="23"/>
              <w:szCs w:val="23"/>
            </w:rPr>
            <w:instrText xml:space="preserve"> TOC \o "1-3" \h \z \u </w:instrText>
          </w:r>
          <w:r w:rsidRPr="00ED0069">
            <w:rPr>
              <w:sz w:val="23"/>
              <w:szCs w:val="23"/>
            </w:rPr>
            <w:fldChar w:fldCharType="separate"/>
          </w:r>
          <w:hyperlink w:anchor="_Toc342435667" w:history="1">
            <w:r w:rsidR="00ED0069" w:rsidRPr="00ED0069">
              <w:rPr>
                <w:rStyle w:val="Hyperlink"/>
                <w:rFonts w:cs="Times New Roman"/>
                <w:noProof/>
                <w:sz w:val="23"/>
                <w:szCs w:val="23"/>
              </w:rPr>
              <w:t>1.0 Design Team Qualification</w:t>
            </w:r>
            <w:r w:rsidR="00ED0069" w:rsidRPr="00ED0069">
              <w:rPr>
                <w:noProof/>
                <w:webHidden/>
                <w:sz w:val="23"/>
                <w:szCs w:val="23"/>
              </w:rPr>
              <w:tab/>
            </w:r>
            <w:r w:rsidR="00ED0069" w:rsidRPr="00ED0069">
              <w:rPr>
                <w:noProof/>
                <w:webHidden/>
                <w:sz w:val="23"/>
                <w:szCs w:val="23"/>
              </w:rPr>
              <w:fldChar w:fldCharType="begin"/>
            </w:r>
            <w:r w:rsidR="00ED0069" w:rsidRPr="00ED0069">
              <w:rPr>
                <w:noProof/>
                <w:webHidden/>
                <w:sz w:val="23"/>
                <w:szCs w:val="23"/>
              </w:rPr>
              <w:instrText xml:space="preserve"> PAGEREF _Toc342435667 \h </w:instrText>
            </w:r>
            <w:r w:rsidR="00ED0069" w:rsidRPr="00ED0069">
              <w:rPr>
                <w:noProof/>
                <w:webHidden/>
                <w:sz w:val="23"/>
                <w:szCs w:val="23"/>
              </w:rPr>
            </w:r>
            <w:r w:rsidR="00ED0069" w:rsidRPr="00ED0069">
              <w:rPr>
                <w:noProof/>
                <w:webHidden/>
                <w:sz w:val="23"/>
                <w:szCs w:val="23"/>
              </w:rPr>
              <w:fldChar w:fldCharType="separate"/>
            </w:r>
            <w:r w:rsidR="00E97072">
              <w:rPr>
                <w:noProof/>
                <w:webHidden/>
                <w:sz w:val="23"/>
                <w:szCs w:val="23"/>
              </w:rPr>
              <w:t>4</w:t>
            </w:r>
            <w:r w:rsidR="00ED0069" w:rsidRPr="00ED0069">
              <w:rPr>
                <w:noProof/>
                <w:webHidden/>
                <w:sz w:val="23"/>
                <w:szCs w:val="23"/>
              </w:rPr>
              <w:fldChar w:fldCharType="end"/>
            </w:r>
          </w:hyperlink>
        </w:p>
        <w:p w:rsidR="00ED0069" w:rsidRPr="00ED0069" w:rsidRDefault="00ED0069">
          <w:pPr>
            <w:pStyle w:val="TOC1"/>
            <w:tabs>
              <w:tab w:val="right" w:leader="dot" w:pos="9350"/>
            </w:tabs>
            <w:rPr>
              <w:rFonts w:asciiTheme="minorHAnsi" w:hAnsiTheme="minorHAnsi"/>
              <w:noProof/>
              <w:sz w:val="23"/>
              <w:szCs w:val="23"/>
            </w:rPr>
          </w:pPr>
          <w:hyperlink w:anchor="_Toc342435668" w:history="1">
            <w:r w:rsidRPr="00ED0069">
              <w:rPr>
                <w:rStyle w:val="Hyperlink"/>
                <w:rFonts w:eastAsia="Calibri" w:cs="Times New Roman"/>
                <w:noProof/>
                <w:sz w:val="23"/>
                <w:szCs w:val="23"/>
              </w:rPr>
              <w:t>2.0 Project Understanding</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_Toc342435668 \h </w:instrText>
            </w:r>
            <w:r w:rsidRPr="00ED0069">
              <w:rPr>
                <w:noProof/>
                <w:webHidden/>
                <w:sz w:val="23"/>
                <w:szCs w:val="23"/>
              </w:rPr>
            </w:r>
            <w:r w:rsidRPr="00ED0069">
              <w:rPr>
                <w:noProof/>
                <w:webHidden/>
                <w:sz w:val="23"/>
                <w:szCs w:val="23"/>
              </w:rPr>
              <w:fldChar w:fldCharType="separate"/>
            </w:r>
            <w:r w:rsidR="00E97072">
              <w:rPr>
                <w:noProof/>
                <w:webHidden/>
                <w:sz w:val="23"/>
                <w:szCs w:val="23"/>
              </w:rPr>
              <w:t>5</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69" w:history="1">
            <w:r w:rsidRPr="00ED0069">
              <w:rPr>
                <w:rStyle w:val="Hyperlink"/>
                <w:noProof/>
                <w:sz w:val="23"/>
                <w:szCs w:val="23"/>
              </w:rPr>
              <w:t>2.1 Proposed Hualapai Tribe Museum</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_Toc342435669 \h </w:instrText>
            </w:r>
            <w:r w:rsidRPr="00ED0069">
              <w:rPr>
                <w:noProof/>
                <w:webHidden/>
                <w:sz w:val="23"/>
                <w:szCs w:val="23"/>
              </w:rPr>
            </w:r>
            <w:r w:rsidRPr="00ED0069">
              <w:rPr>
                <w:noProof/>
                <w:webHidden/>
                <w:sz w:val="23"/>
                <w:szCs w:val="23"/>
              </w:rPr>
              <w:fldChar w:fldCharType="separate"/>
            </w:r>
            <w:r w:rsidR="00E97072">
              <w:rPr>
                <w:noProof/>
                <w:webHidden/>
                <w:sz w:val="23"/>
                <w:szCs w:val="23"/>
              </w:rPr>
              <w:t>5</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70" w:history="1">
            <w:r w:rsidRPr="00ED0069">
              <w:rPr>
                <w:rStyle w:val="Hyperlink"/>
                <w:noProof/>
                <w:sz w:val="23"/>
                <w:szCs w:val="23"/>
              </w:rPr>
              <w:t>2.2 Background Information</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_Toc342435670 \h </w:instrText>
            </w:r>
            <w:r w:rsidRPr="00ED0069">
              <w:rPr>
                <w:noProof/>
                <w:webHidden/>
                <w:sz w:val="23"/>
                <w:szCs w:val="23"/>
              </w:rPr>
            </w:r>
            <w:r w:rsidRPr="00ED0069">
              <w:rPr>
                <w:noProof/>
                <w:webHidden/>
                <w:sz w:val="23"/>
                <w:szCs w:val="23"/>
              </w:rPr>
              <w:fldChar w:fldCharType="separate"/>
            </w:r>
            <w:r w:rsidR="00E97072">
              <w:rPr>
                <w:noProof/>
                <w:webHidden/>
                <w:sz w:val="23"/>
                <w:szCs w:val="23"/>
              </w:rPr>
              <w:t>5</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71" w:history="1">
            <w:r w:rsidRPr="00ED0069">
              <w:rPr>
                <w:rStyle w:val="Hyperlink"/>
                <w:noProof/>
                <w:sz w:val="23"/>
                <w:szCs w:val="23"/>
              </w:rPr>
              <w:t>2.3 Stakeholders</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_Toc342435671 \h </w:instrText>
            </w:r>
            <w:r w:rsidRPr="00ED0069">
              <w:rPr>
                <w:noProof/>
                <w:webHidden/>
                <w:sz w:val="23"/>
                <w:szCs w:val="23"/>
              </w:rPr>
            </w:r>
            <w:r w:rsidRPr="00ED0069">
              <w:rPr>
                <w:noProof/>
                <w:webHidden/>
                <w:sz w:val="23"/>
                <w:szCs w:val="23"/>
              </w:rPr>
              <w:fldChar w:fldCharType="separate"/>
            </w:r>
            <w:r w:rsidR="00E97072">
              <w:rPr>
                <w:noProof/>
                <w:webHidden/>
                <w:sz w:val="23"/>
                <w:szCs w:val="23"/>
              </w:rPr>
              <w:t>5</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72" w:history="1">
            <w:r w:rsidRPr="00ED0069">
              <w:rPr>
                <w:rStyle w:val="Hyperlink"/>
                <w:noProof/>
                <w:sz w:val="23"/>
                <w:szCs w:val="23"/>
              </w:rPr>
              <w:t>2.4 Existing Site Conditions</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_Toc342435672 \h </w:instrText>
            </w:r>
            <w:r w:rsidRPr="00ED0069">
              <w:rPr>
                <w:noProof/>
                <w:webHidden/>
                <w:sz w:val="23"/>
                <w:szCs w:val="23"/>
              </w:rPr>
            </w:r>
            <w:r w:rsidRPr="00ED0069">
              <w:rPr>
                <w:noProof/>
                <w:webHidden/>
                <w:sz w:val="23"/>
                <w:szCs w:val="23"/>
              </w:rPr>
              <w:fldChar w:fldCharType="separate"/>
            </w:r>
            <w:r w:rsidR="00E97072">
              <w:rPr>
                <w:noProof/>
                <w:webHidden/>
                <w:sz w:val="23"/>
                <w:szCs w:val="23"/>
              </w:rPr>
              <w:t>5</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73" w:history="1">
            <w:r w:rsidRPr="00ED0069">
              <w:rPr>
                <w:rStyle w:val="Hyperlink"/>
                <w:noProof/>
                <w:sz w:val="23"/>
                <w:szCs w:val="23"/>
              </w:rPr>
              <w:t>2.5 Key Aspects of Civil Site Design</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_Toc342435673 \h </w:instrText>
            </w:r>
            <w:r w:rsidRPr="00ED0069">
              <w:rPr>
                <w:noProof/>
                <w:webHidden/>
                <w:sz w:val="23"/>
                <w:szCs w:val="23"/>
              </w:rPr>
            </w:r>
            <w:r w:rsidRPr="00ED0069">
              <w:rPr>
                <w:noProof/>
                <w:webHidden/>
                <w:sz w:val="23"/>
                <w:szCs w:val="23"/>
              </w:rPr>
              <w:fldChar w:fldCharType="separate"/>
            </w:r>
            <w:r w:rsidR="00E97072">
              <w:rPr>
                <w:noProof/>
                <w:webHidden/>
                <w:sz w:val="23"/>
                <w:szCs w:val="23"/>
              </w:rPr>
              <w:t>6</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74" w:history="1">
            <w:r w:rsidRPr="00ED0069">
              <w:rPr>
                <w:rStyle w:val="Hyperlink"/>
                <w:noProof/>
                <w:sz w:val="23"/>
                <w:szCs w:val="23"/>
              </w:rPr>
              <w:t>2.6 Design Challenges</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_Toc342435674 \h </w:instrText>
            </w:r>
            <w:r w:rsidRPr="00ED0069">
              <w:rPr>
                <w:noProof/>
                <w:webHidden/>
                <w:sz w:val="23"/>
                <w:szCs w:val="23"/>
              </w:rPr>
            </w:r>
            <w:r w:rsidRPr="00ED0069">
              <w:rPr>
                <w:noProof/>
                <w:webHidden/>
                <w:sz w:val="23"/>
                <w:szCs w:val="23"/>
              </w:rPr>
              <w:fldChar w:fldCharType="separate"/>
            </w:r>
            <w:r w:rsidR="00E97072">
              <w:rPr>
                <w:noProof/>
                <w:webHidden/>
                <w:sz w:val="23"/>
                <w:szCs w:val="23"/>
              </w:rPr>
              <w:t>7</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75" w:history="1">
            <w:r w:rsidRPr="00ED0069">
              <w:rPr>
                <w:rStyle w:val="Hyperlink"/>
                <w:noProof/>
                <w:sz w:val="23"/>
                <w:szCs w:val="23"/>
              </w:rPr>
              <w:t>2.7 Factors of Design Success</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_Toc342435675 \h </w:instrText>
            </w:r>
            <w:r w:rsidRPr="00ED0069">
              <w:rPr>
                <w:noProof/>
                <w:webHidden/>
                <w:sz w:val="23"/>
                <w:szCs w:val="23"/>
              </w:rPr>
            </w:r>
            <w:r w:rsidRPr="00ED0069">
              <w:rPr>
                <w:noProof/>
                <w:webHidden/>
                <w:sz w:val="23"/>
                <w:szCs w:val="23"/>
              </w:rPr>
              <w:fldChar w:fldCharType="separate"/>
            </w:r>
            <w:r w:rsidR="00E97072">
              <w:rPr>
                <w:noProof/>
                <w:webHidden/>
                <w:sz w:val="23"/>
                <w:szCs w:val="23"/>
              </w:rPr>
              <w:t>7</w:t>
            </w:r>
            <w:r w:rsidRPr="00ED0069">
              <w:rPr>
                <w:noProof/>
                <w:webHidden/>
                <w:sz w:val="23"/>
                <w:szCs w:val="23"/>
              </w:rPr>
              <w:fldChar w:fldCharType="end"/>
            </w:r>
          </w:hyperlink>
        </w:p>
        <w:p w:rsidR="00ED0069" w:rsidRPr="00ED0069" w:rsidRDefault="00ED0069">
          <w:pPr>
            <w:pStyle w:val="TOC1"/>
            <w:tabs>
              <w:tab w:val="right" w:leader="dot" w:pos="9350"/>
            </w:tabs>
            <w:rPr>
              <w:rFonts w:asciiTheme="minorHAnsi" w:hAnsiTheme="minorHAnsi"/>
              <w:noProof/>
              <w:sz w:val="23"/>
              <w:szCs w:val="23"/>
            </w:rPr>
          </w:pPr>
          <w:hyperlink w:anchor="_Toc342435676" w:history="1">
            <w:r w:rsidRPr="00ED0069">
              <w:rPr>
                <w:rStyle w:val="Hyperlink"/>
                <w:rFonts w:cs="Times New Roman"/>
                <w:noProof/>
                <w:sz w:val="23"/>
                <w:szCs w:val="23"/>
              </w:rPr>
              <w:t>3.0 Scope of Services</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_Toc342435676 \h </w:instrText>
            </w:r>
            <w:r w:rsidRPr="00ED0069">
              <w:rPr>
                <w:noProof/>
                <w:webHidden/>
                <w:sz w:val="23"/>
                <w:szCs w:val="23"/>
              </w:rPr>
            </w:r>
            <w:r w:rsidRPr="00ED0069">
              <w:rPr>
                <w:noProof/>
                <w:webHidden/>
                <w:sz w:val="23"/>
                <w:szCs w:val="23"/>
              </w:rPr>
              <w:fldChar w:fldCharType="separate"/>
            </w:r>
            <w:r w:rsidR="00E97072">
              <w:rPr>
                <w:noProof/>
                <w:webHidden/>
                <w:sz w:val="23"/>
                <w:szCs w:val="23"/>
              </w:rPr>
              <w:t>7</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77" w:history="1">
            <w:r w:rsidRPr="00ED0069">
              <w:rPr>
                <w:rStyle w:val="Hyperlink"/>
                <w:noProof/>
                <w:sz w:val="23"/>
                <w:szCs w:val="23"/>
              </w:rPr>
              <w:t>3.1 Field Survey/Topographic Map</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_Toc342435677 \h </w:instrText>
            </w:r>
            <w:r w:rsidRPr="00ED0069">
              <w:rPr>
                <w:noProof/>
                <w:webHidden/>
                <w:sz w:val="23"/>
                <w:szCs w:val="23"/>
              </w:rPr>
            </w:r>
            <w:r w:rsidRPr="00ED0069">
              <w:rPr>
                <w:noProof/>
                <w:webHidden/>
                <w:sz w:val="23"/>
                <w:szCs w:val="23"/>
              </w:rPr>
              <w:fldChar w:fldCharType="separate"/>
            </w:r>
            <w:r w:rsidR="00E97072">
              <w:rPr>
                <w:noProof/>
                <w:webHidden/>
                <w:sz w:val="23"/>
                <w:szCs w:val="23"/>
              </w:rPr>
              <w:t>7</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78" w:history="1">
            <w:r w:rsidRPr="00ED0069">
              <w:rPr>
                <w:rStyle w:val="Hyperlink"/>
                <w:rFonts w:cs="Times New Roman"/>
                <w:noProof/>
                <w:sz w:val="23"/>
                <w:szCs w:val="23"/>
              </w:rPr>
              <w:t>3.1.1 Establishing Survey Control Points</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_Toc342435678 \h </w:instrText>
            </w:r>
            <w:r w:rsidRPr="00ED0069">
              <w:rPr>
                <w:noProof/>
                <w:webHidden/>
                <w:sz w:val="23"/>
                <w:szCs w:val="23"/>
              </w:rPr>
            </w:r>
            <w:r w:rsidRPr="00ED0069">
              <w:rPr>
                <w:noProof/>
                <w:webHidden/>
                <w:sz w:val="23"/>
                <w:szCs w:val="23"/>
              </w:rPr>
              <w:fldChar w:fldCharType="separate"/>
            </w:r>
            <w:r w:rsidR="00E97072">
              <w:rPr>
                <w:noProof/>
                <w:webHidden/>
                <w:sz w:val="23"/>
                <w:szCs w:val="23"/>
              </w:rPr>
              <w:t>8</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79" w:history="1">
            <w:r w:rsidRPr="00ED0069">
              <w:rPr>
                <w:rStyle w:val="Hyperlink"/>
                <w:rFonts w:cs="Times New Roman"/>
                <w:noProof/>
                <w:sz w:val="23"/>
                <w:szCs w:val="23"/>
              </w:rPr>
              <w:t>3.1.2 Fill/Grading Plan Design</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_Toc342435679 \h </w:instrText>
            </w:r>
            <w:r w:rsidRPr="00ED0069">
              <w:rPr>
                <w:noProof/>
                <w:webHidden/>
                <w:sz w:val="23"/>
                <w:szCs w:val="23"/>
              </w:rPr>
            </w:r>
            <w:r w:rsidRPr="00ED0069">
              <w:rPr>
                <w:noProof/>
                <w:webHidden/>
                <w:sz w:val="23"/>
                <w:szCs w:val="23"/>
              </w:rPr>
              <w:fldChar w:fldCharType="separate"/>
            </w:r>
            <w:r w:rsidR="00E97072">
              <w:rPr>
                <w:noProof/>
                <w:webHidden/>
                <w:sz w:val="23"/>
                <w:szCs w:val="23"/>
              </w:rPr>
              <w:t>8</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80" w:history="1">
            <w:r w:rsidRPr="00ED0069">
              <w:rPr>
                <w:rStyle w:val="Hyperlink"/>
                <w:noProof/>
                <w:sz w:val="23"/>
                <w:szCs w:val="23"/>
              </w:rPr>
              <w:t>3.2 Storm Water Drainage Design</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_Toc342435680 \h </w:instrText>
            </w:r>
            <w:r w:rsidRPr="00ED0069">
              <w:rPr>
                <w:noProof/>
                <w:webHidden/>
                <w:sz w:val="23"/>
                <w:szCs w:val="23"/>
              </w:rPr>
            </w:r>
            <w:r w:rsidRPr="00ED0069">
              <w:rPr>
                <w:noProof/>
                <w:webHidden/>
                <w:sz w:val="23"/>
                <w:szCs w:val="23"/>
              </w:rPr>
              <w:fldChar w:fldCharType="separate"/>
            </w:r>
            <w:r w:rsidR="00E97072">
              <w:rPr>
                <w:noProof/>
                <w:webHidden/>
                <w:sz w:val="23"/>
                <w:szCs w:val="23"/>
              </w:rPr>
              <w:t>8</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81" w:history="1">
            <w:r w:rsidRPr="00ED0069">
              <w:rPr>
                <w:rStyle w:val="Hyperlink"/>
                <w:noProof/>
                <w:sz w:val="23"/>
                <w:szCs w:val="23"/>
              </w:rPr>
              <w:t>3.2.1 Runoff analysis</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_Toc342435681 \h </w:instrText>
            </w:r>
            <w:r w:rsidRPr="00ED0069">
              <w:rPr>
                <w:noProof/>
                <w:webHidden/>
                <w:sz w:val="23"/>
                <w:szCs w:val="23"/>
              </w:rPr>
            </w:r>
            <w:r w:rsidRPr="00ED0069">
              <w:rPr>
                <w:noProof/>
                <w:webHidden/>
                <w:sz w:val="23"/>
                <w:szCs w:val="23"/>
              </w:rPr>
              <w:fldChar w:fldCharType="separate"/>
            </w:r>
            <w:r w:rsidR="00E97072">
              <w:rPr>
                <w:noProof/>
                <w:webHidden/>
                <w:sz w:val="23"/>
                <w:szCs w:val="23"/>
              </w:rPr>
              <w:t>8</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82" w:history="1">
            <w:r w:rsidRPr="00ED0069">
              <w:rPr>
                <w:rStyle w:val="Hyperlink"/>
                <w:noProof/>
                <w:sz w:val="23"/>
                <w:szCs w:val="23"/>
              </w:rPr>
              <w:t>3.2.2 Design Specifications of Storm Water Inlet/Outlet Structures</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_Toc342435682 \h </w:instrText>
            </w:r>
            <w:r w:rsidRPr="00ED0069">
              <w:rPr>
                <w:noProof/>
                <w:webHidden/>
                <w:sz w:val="23"/>
                <w:szCs w:val="23"/>
              </w:rPr>
            </w:r>
            <w:r w:rsidRPr="00ED0069">
              <w:rPr>
                <w:noProof/>
                <w:webHidden/>
                <w:sz w:val="23"/>
                <w:szCs w:val="23"/>
              </w:rPr>
              <w:fldChar w:fldCharType="separate"/>
            </w:r>
            <w:r w:rsidR="00E97072">
              <w:rPr>
                <w:noProof/>
                <w:webHidden/>
                <w:sz w:val="23"/>
                <w:szCs w:val="23"/>
              </w:rPr>
              <w:t>9</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83" w:history="1">
            <w:r w:rsidRPr="00ED0069">
              <w:rPr>
                <w:rStyle w:val="Hyperlink"/>
                <w:noProof/>
                <w:sz w:val="23"/>
                <w:szCs w:val="23"/>
              </w:rPr>
              <w:t>3.2.3 Design of Storm Water Detention/Retention Facility</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_Toc342435683 \h </w:instrText>
            </w:r>
            <w:r w:rsidRPr="00ED0069">
              <w:rPr>
                <w:noProof/>
                <w:webHidden/>
                <w:sz w:val="23"/>
                <w:szCs w:val="23"/>
              </w:rPr>
            </w:r>
            <w:r w:rsidRPr="00ED0069">
              <w:rPr>
                <w:noProof/>
                <w:webHidden/>
                <w:sz w:val="23"/>
                <w:szCs w:val="23"/>
              </w:rPr>
              <w:fldChar w:fldCharType="separate"/>
            </w:r>
            <w:r w:rsidR="00E97072">
              <w:rPr>
                <w:noProof/>
                <w:webHidden/>
                <w:sz w:val="23"/>
                <w:szCs w:val="23"/>
              </w:rPr>
              <w:t>9</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84" w:history="1">
            <w:r w:rsidRPr="00ED0069">
              <w:rPr>
                <w:rStyle w:val="Hyperlink"/>
                <w:noProof/>
                <w:sz w:val="23"/>
                <w:szCs w:val="23"/>
              </w:rPr>
              <w:t>3.3 Sanitary Sewer Systems</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_Toc342435684 \h </w:instrText>
            </w:r>
            <w:r w:rsidRPr="00ED0069">
              <w:rPr>
                <w:noProof/>
                <w:webHidden/>
                <w:sz w:val="23"/>
                <w:szCs w:val="23"/>
              </w:rPr>
            </w:r>
            <w:r w:rsidRPr="00ED0069">
              <w:rPr>
                <w:noProof/>
                <w:webHidden/>
                <w:sz w:val="23"/>
                <w:szCs w:val="23"/>
              </w:rPr>
              <w:fldChar w:fldCharType="separate"/>
            </w:r>
            <w:r w:rsidR="00E97072">
              <w:rPr>
                <w:noProof/>
                <w:webHidden/>
                <w:sz w:val="23"/>
                <w:szCs w:val="23"/>
              </w:rPr>
              <w:t>9</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85" w:history="1">
            <w:r w:rsidRPr="00ED0069">
              <w:rPr>
                <w:rStyle w:val="Hyperlink"/>
                <w:rFonts w:cs="Times New Roman"/>
                <w:noProof/>
                <w:sz w:val="23"/>
                <w:szCs w:val="23"/>
              </w:rPr>
              <w:t>3.3.1 Arizona Administrative Code</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_Toc342435685 \h </w:instrText>
            </w:r>
            <w:r w:rsidRPr="00ED0069">
              <w:rPr>
                <w:noProof/>
                <w:webHidden/>
                <w:sz w:val="23"/>
                <w:szCs w:val="23"/>
              </w:rPr>
            </w:r>
            <w:r w:rsidRPr="00ED0069">
              <w:rPr>
                <w:noProof/>
                <w:webHidden/>
                <w:sz w:val="23"/>
                <w:szCs w:val="23"/>
              </w:rPr>
              <w:fldChar w:fldCharType="separate"/>
            </w:r>
            <w:r w:rsidR="00E97072">
              <w:rPr>
                <w:noProof/>
                <w:webHidden/>
                <w:sz w:val="23"/>
                <w:szCs w:val="23"/>
              </w:rPr>
              <w:t>9</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86" w:history="1">
            <w:r w:rsidRPr="00ED0069">
              <w:rPr>
                <w:rStyle w:val="Hyperlink"/>
                <w:rFonts w:cs="Times New Roman"/>
                <w:noProof/>
                <w:sz w:val="23"/>
                <w:szCs w:val="23"/>
              </w:rPr>
              <w:t>3.3.2 ASCE Report No. 69</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_Toc342435686 \h </w:instrText>
            </w:r>
            <w:r w:rsidRPr="00ED0069">
              <w:rPr>
                <w:noProof/>
                <w:webHidden/>
                <w:sz w:val="23"/>
                <w:szCs w:val="23"/>
              </w:rPr>
            </w:r>
            <w:r w:rsidRPr="00ED0069">
              <w:rPr>
                <w:noProof/>
                <w:webHidden/>
                <w:sz w:val="23"/>
                <w:szCs w:val="23"/>
              </w:rPr>
              <w:fldChar w:fldCharType="separate"/>
            </w:r>
            <w:r w:rsidR="00E97072">
              <w:rPr>
                <w:noProof/>
                <w:webHidden/>
                <w:sz w:val="23"/>
                <w:szCs w:val="23"/>
              </w:rPr>
              <w:t>9</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87" w:history="1">
            <w:r w:rsidRPr="00ED0069">
              <w:rPr>
                <w:rStyle w:val="Hyperlink"/>
                <w:noProof/>
                <w:sz w:val="23"/>
                <w:szCs w:val="23"/>
              </w:rPr>
              <w:t>3.4 Municipal Water Supply</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_Toc342435687 \h </w:instrText>
            </w:r>
            <w:r w:rsidRPr="00ED0069">
              <w:rPr>
                <w:noProof/>
                <w:webHidden/>
                <w:sz w:val="23"/>
                <w:szCs w:val="23"/>
              </w:rPr>
            </w:r>
            <w:r w:rsidRPr="00ED0069">
              <w:rPr>
                <w:noProof/>
                <w:webHidden/>
                <w:sz w:val="23"/>
                <w:szCs w:val="23"/>
              </w:rPr>
              <w:fldChar w:fldCharType="separate"/>
            </w:r>
            <w:r w:rsidR="00E97072">
              <w:rPr>
                <w:noProof/>
                <w:webHidden/>
                <w:sz w:val="23"/>
                <w:szCs w:val="23"/>
              </w:rPr>
              <w:t>9</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88" w:history="1">
            <w:r w:rsidRPr="00ED0069">
              <w:rPr>
                <w:rStyle w:val="Hyperlink"/>
                <w:noProof/>
                <w:sz w:val="23"/>
                <w:szCs w:val="23"/>
              </w:rPr>
              <w:t>3.4.1 Water Demand</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_Toc342435688 \h </w:instrText>
            </w:r>
            <w:r w:rsidRPr="00ED0069">
              <w:rPr>
                <w:noProof/>
                <w:webHidden/>
                <w:sz w:val="23"/>
                <w:szCs w:val="23"/>
              </w:rPr>
            </w:r>
            <w:r w:rsidRPr="00ED0069">
              <w:rPr>
                <w:noProof/>
                <w:webHidden/>
                <w:sz w:val="23"/>
                <w:szCs w:val="23"/>
              </w:rPr>
              <w:fldChar w:fldCharType="separate"/>
            </w:r>
            <w:r w:rsidR="00E97072">
              <w:rPr>
                <w:noProof/>
                <w:webHidden/>
                <w:sz w:val="23"/>
                <w:szCs w:val="23"/>
              </w:rPr>
              <w:t>9</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89" w:history="1">
            <w:r w:rsidRPr="00ED0069">
              <w:rPr>
                <w:rStyle w:val="Hyperlink"/>
                <w:noProof/>
                <w:sz w:val="23"/>
                <w:szCs w:val="23"/>
              </w:rPr>
              <w:t>3.4.2 Design of Municipal Water Supply</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_Toc342435689 \h </w:instrText>
            </w:r>
            <w:r w:rsidRPr="00ED0069">
              <w:rPr>
                <w:noProof/>
                <w:webHidden/>
                <w:sz w:val="23"/>
                <w:szCs w:val="23"/>
              </w:rPr>
            </w:r>
            <w:r w:rsidRPr="00ED0069">
              <w:rPr>
                <w:noProof/>
                <w:webHidden/>
                <w:sz w:val="23"/>
                <w:szCs w:val="23"/>
              </w:rPr>
              <w:fldChar w:fldCharType="separate"/>
            </w:r>
            <w:r w:rsidR="00E97072">
              <w:rPr>
                <w:noProof/>
                <w:webHidden/>
                <w:sz w:val="23"/>
                <w:szCs w:val="23"/>
              </w:rPr>
              <w:t>10</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90" w:history="1">
            <w:r w:rsidRPr="00ED0069">
              <w:rPr>
                <w:rStyle w:val="Hyperlink"/>
                <w:noProof/>
                <w:sz w:val="23"/>
                <w:szCs w:val="23"/>
              </w:rPr>
              <w:t>3.5 Parking Facility Design</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_Toc342435690 \h </w:instrText>
            </w:r>
            <w:r w:rsidRPr="00ED0069">
              <w:rPr>
                <w:noProof/>
                <w:webHidden/>
                <w:sz w:val="23"/>
                <w:szCs w:val="23"/>
              </w:rPr>
            </w:r>
            <w:r w:rsidRPr="00ED0069">
              <w:rPr>
                <w:noProof/>
                <w:webHidden/>
                <w:sz w:val="23"/>
                <w:szCs w:val="23"/>
              </w:rPr>
              <w:fldChar w:fldCharType="separate"/>
            </w:r>
            <w:r w:rsidR="00E97072">
              <w:rPr>
                <w:noProof/>
                <w:webHidden/>
                <w:sz w:val="23"/>
                <w:szCs w:val="23"/>
              </w:rPr>
              <w:t>10</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91" w:history="1">
            <w:r w:rsidRPr="00ED0069">
              <w:rPr>
                <w:rStyle w:val="Hyperlink"/>
                <w:rFonts w:cs="Times New Roman"/>
                <w:noProof/>
                <w:sz w:val="23"/>
                <w:szCs w:val="23"/>
              </w:rPr>
              <w:t>3.5.1 Analysis of Surrounding Intersection</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_Toc342435691 \h </w:instrText>
            </w:r>
            <w:r w:rsidRPr="00ED0069">
              <w:rPr>
                <w:noProof/>
                <w:webHidden/>
                <w:sz w:val="23"/>
                <w:szCs w:val="23"/>
              </w:rPr>
            </w:r>
            <w:r w:rsidRPr="00ED0069">
              <w:rPr>
                <w:noProof/>
                <w:webHidden/>
                <w:sz w:val="23"/>
                <w:szCs w:val="23"/>
              </w:rPr>
              <w:fldChar w:fldCharType="separate"/>
            </w:r>
            <w:r w:rsidR="00E97072">
              <w:rPr>
                <w:noProof/>
                <w:webHidden/>
                <w:sz w:val="23"/>
                <w:szCs w:val="23"/>
              </w:rPr>
              <w:t>10</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92" w:history="1">
            <w:r w:rsidRPr="00ED0069">
              <w:rPr>
                <w:rStyle w:val="Hyperlink"/>
                <w:rFonts w:cs="Times New Roman"/>
                <w:noProof/>
                <w:sz w:val="23"/>
                <w:szCs w:val="23"/>
              </w:rPr>
              <w:t>3.5.2 Modeling</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_Toc342435692 \h </w:instrText>
            </w:r>
            <w:r w:rsidRPr="00ED0069">
              <w:rPr>
                <w:noProof/>
                <w:webHidden/>
                <w:sz w:val="23"/>
                <w:szCs w:val="23"/>
              </w:rPr>
            </w:r>
            <w:r w:rsidRPr="00ED0069">
              <w:rPr>
                <w:noProof/>
                <w:webHidden/>
                <w:sz w:val="23"/>
                <w:szCs w:val="23"/>
              </w:rPr>
              <w:fldChar w:fldCharType="separate"/>
            </w:r>
            <w:r w:rsidR="00E97072">
              <w:rPr>
                <w:noProof/>
                <w:webHidden/>
                <w:sz w:val="23"/>
                <w:szCs w:val="23"/>
              </w:rPr>
              <w:t>10</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93" w:history="1">
            <w:r w:rsidRPr="00ED0069">
              <w:rPr>
                <w:rStyle w:val="Hyperlink"/>
                <w:rFonts w:cs="Times New Roman"/>
                <w:noProof/>
                <w:sz w:val="23"/>
                <w:szCs w:val="23"/>
              </w:rPr>
              <w:t>3.5.3 Model Analysis</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_Toc342435693 \h </w:instrText>
            </w:r>
            <w:r w:rsidRPr="00ED0069">
              <w:rPr>
                <w:noProof/>
                <w:webHidden/>
                <w:sz w:val="23"/>
                <w:szCs w:val="23"/>
              </w:rPr>
            </w:r>
            <w:r w:rsidRPr="00ED0069">
              <w:rPr>
                <w:noProof/>
                <w:webHidden/>
                <w:sz w:val="23"/>
                <w:szCs w:val="23"/>
              </w:rPr>
              <w:fldChar w:fldCharType="separate"/>
            </w:r>
            <w:r w:rsidR="00E97072">
              <w:rPr>
                <w:noProof/>
                <w:webHidden/>
                <w:sz w:val="23"/>
                <w:szCs w:val="23"/>
              </w:rPr>
              <w:t>10</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94" w:history="1">
            <w:r w:rsidRPr="00ED0069">
              <w:rPr>
                <w:rStyle w:val="Hyperlink"/>
                <w:rFonts w:cs="Times New Roman"/>
                <w:noProof/>
                <w:sz w:val="23"/>
                <w:szCs w:val="23"/>
              </w:rPr>
              <w:t>3.5.4 Parking-Lot Design</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_Toc342435694 \h </w:instrText>
            </w:r>
            <w:r w:rsidRPr="00ED0069">
              <w:rPr>
                <w:noProof/>
                <w:webHidden/>
                <w:sz w:val="23"/>
                <w:szCs w:val="23"/>
              </w:rPr>
            </w:r>
            <w:r w:rsidRPr="00ED0069">
              <w:rPr>
                <w:noProof/>
                <w:webHidden/>
                <w:sz w:val="23"/>
                <w:szCs w:val="23"/>
              </w:rPr>
              <w:fldChar w:fldCharType="separate"/>
            </w:r>
            <w:r w:rsidR="00E97072">
              <w:rPr>
                <w:noProof/>
                <w:webHidden/>
                <w:sz w:val="23"/>
                <w:szCs w:val="23"/>
              </w:rPr>
              <w:t>10</w:t>
            </w:r>
            <w:r w:rsidRPr="00ED0069">
              <w:rPr>
                <w:noProof/>
                <w:webHidden/>
                <w:sz w:val="23"/>
                <w:szCs w:val="23"/>
              </w:rPr>
              <w:fldChar w:fldCharType="end"/>
            </w:r>
          </w:hyperlink>
        </w:p>
        <w:p w:rsidR="00ED0069" w:rsidRPr="00ED0069" w:rsidRDefault="00ED0069">
          <w:pPr>
            <w:pStyle w:val="TOC2"/>
            <w:tabs>
              <w:tab w:val="right" w:leader="dot" w:pos="9350"/>
            </w:tabs>
            <w:rPr>
              <w:rFonts w:asciiTheme="minorHAnsi" w:hAnsiTheme="minorHAnsi"/>
              <w:noProof/>
              <w:sz w:val="23"/>
              <w:szCs w:val="23"/>
            </w:rPr>
          </w:pPr>
          <w:hyperlink w:anchor="_Toc342435695" w:history="1">
            <w:r w:rsidRPr="00ED0069">
              <w:rPr>
                <w:rStyle w:val="Hyperlink"/>
                <w:noProof/>
                <w:sz w:val="23"/>
                <w:szCs w:val="23"/>
              </w:rPr>
              <w:t>3.6 Project Management/Public Outreach</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_Toc342435695 \h </w:instrText>
            </w:r>
            <w:r w:rsidRPr="00ED0069">
              <w:rPr>
                <w:noProof/>
                <w:webHidden/>
                <w:sz w:val="23"/>
                <w:szCs w:val="23"/>
              </w:rPr>
            </w:r>
            <w:r w:rsidRPr="00ED0069">
              <w:rPr>
                <w:noProof/>
                <w:webHidden/>
                <w:sz w:val="23"/>
                <w:szCs w:val="23"/>
              </w:rPr>
              <w:fldChar w:fldCharType="separate"/>
            </w:r>
            <w:r w:rsidR="00E97072">
              <w:rPr>
                <w:noProof/>
                <w:webHidden/>
                <w:sz w:val="23"/>
                <w:szCs w:val="23"/>
              </w:rPr>
              <w:t>11</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96" w:history="1">
            <w:r w:rsidRPr="00ED0069">
              <w:rPr>
                <w:rStyle w:val="Hyperlink"/>
                <w:noProof/>
                <w:sz w:val="23"/>
                <w:szCs w:val="23"/>
              </w:rPr>
              <w:t>3.6.1 Project Stakeholder List</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_Toc342435696 \h </w:instrText>
            </w:r>
            <w:r w:rsidRPr="00ED0069">
              <w:rPr>
                <w:noProof/>
                <w:webHidden/>
                <w:sz w:val="23"/>
                <w:szCs w:val="23"/>
              </w:rPr>
            </w:r>
            <w:r w:rsidRPr="00ED0069">
              <w:rPr>
                <w:noProof/>
                <w:webHidden/>
                <w:sz w:val="23"/>
                <w:szCs w:val="23"/>
              </w:rPr>
              <w:fldChar w:fldCharType="separate"/>
            </w:r>
            <w:r w:rsidR="00E97072">
              <w:rPr>
                <w:noProof/>
                <w:webHidden/>
                <w:sz w:val="23"/>
                <w:szCs w:val="23"/>
              </w:rPr>
              <w:t>11</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97" w:history="1">
            <w:r w:rsidRPr="00ED0069">
              <w:rPr>
                <w:rStyle w:val="Hyperlink"/>
                <w:noProof/>
                <w:sz w:val="23"/>
                <w:szCs w:val="23"/>
              </w:rPr>
              <w:t>3.6.2 Field Visits</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_Toc342435697 \h </w:instrText>
            </w:r>
            <w:r w:rsidRPr="00ED0069">
              <w:rPr>
                <w:noProof/>
                <w:webHidden/>
                <w:sz w:val="23"/>
                <w:szCs w:val="23"/>
              </w:rPr>
            </w:r>
            <w:r w:rsidRPr="00ED0069">
              <w:rPr>
                <w:noProof/>
                <w:webHidden/>
                <w:sz w:val="23"/>
                <w:szCs w:val="23"/>
              </w:rPr>
              <w:fldChar w:fldCharType="separate"/>
            </w:r>
            <w:r w:rsidR="00E97072">
              <w:rPr>
                <w:noProof/>
                <w:webHidden/>
                <w:sz w:val="23"/>
                <w:szCs w:val="23"/>
              </w:rPr>
              <w:t>11</w:t>
            </w:r>
            <w:r w:rsidRPr="00ED0069">
              <w:rPr>
                <w:noProof/>
                <w:webHidden/>
                <w:sz w:val="23"/>
                <w:szCs w:val="23"/>
              </w:rPr>
              <w:fldChar w:fldCharType="end"/>
            </w:r>
          </w:hyperlink>
        </w:p>
        <w:p w:rsidR="00ED0069" w:rsidRPr="00ED0069" w:rsidRDefault="00ED0069">
          <w:pPr>
            <w:pStyle w:val="TOC3"/>
            <w:tabs>
              <w:tab w:val="right" w:leader="dot" w:pos="9350"/>
            </w:tabs>
            <w:rPr>
              <w:rFonts w:asciiTheme="minorHAnsi" w:hAnsiTheme="minorHAnsi"/>
              <w:noProof/>
              <w:sz w:val="23"/>
              <w:szCs w:val="23"/>
            </w:rPr>
          </w:pPr>
          <w:hyperlink w:anchor="_Toc342435698" w:history="1">
            <w:r w:rsidRPr="00ED0069">
              <w:rPr>
                <w:rStyle w:val="Hyperlink"/>
                <w:noProof/>
                <w:sz w:val="23"/>
                <w:szCs w:val="23"/>
              </w:rPr>
              <w:t>3.6.3 Workshops with Client</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_Toc342435698 \h </w:instrText>
            </w:r>
            <w:r w:rsidRPr="00ED0069">
              <w:rPr>
                <w:noProof/>
                <w:webHidden/>
                <w:sz w:val="23"/>
                <w:szCs w:val="23"/>
              </w:rPr>
            </w:r>
            <w:r w:rsidRPr="00ED0069">
              <w:rPr>
                <w:noProof/>
                <w:webHidden/>
                <w:sz w:val="23"/>
                <w:szCs w:val="23"/>
              </w:rPr>
              <w:fldChar w:fldCharType="separate"/>
            </w:r>
            <w:r w:rsidR="00E97072">
              <w:rPr>
                <w:noProof/>
                <w:webHidden/>
                <w:sz w:val="23"/>
                <w:szCs w:val="23"/>
              </w:rPr>
              <w:t>11</w:t>
            </w:r>
            <w:r w:rsidRPr="00ED0069">
              <w:rPr>
                <w:noProof/>
                <w:webHidden/>
                <w:sz w:val="23"/>
                <w:szCs w:val="23"/>
              </w:rPr>
              <w:fldChar w:fldCharType="end"/>
            </w:r>
          </w:hyperlink>
        </w:p>
        <w:p w:rsidR="00ED0069" w:rsidRPr="00ED0069" w:rsidRDefault="00ED0069">
          <w:pPr>
            <w:pStyle w:val="TOC1"/>
            <w:tabs>
              <w:tab w:val="right" w:leader="dot" w:pos="9350"/>
            </w:tabs>
            <w:rPr>
              <w:rFonts w:asciiTheme="minorHAnsi" w:hAnsiTheme="minorHAnsi"/>
              <w:noProof/>
              <w:sz w:val="23"/>
              <w:szCs w:val="23"/>
            </w:rPr>
          </w:pPr>
          <w:hyperlink w:anchor="_Toc342435699" w:history="1">
            <w:r w:rsidRPr="00ED0069">
              <w:rPr>
                <w:rStyle w:val="Hyperlink"/>
                <w:noProof/>
                <w:sz w:val="23"/>
                <w:szCs w:val="23"/>
              </w:rPr>
              <w:t>4.0 Project Timeline</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_Toc342435699 \h </w:instrText>
            </w:r>
            <w:r w:rsidRPr="00ED0069">
              <w:rPr>
                <w:noProof/>
                <w:webHidden/>
                <w:sz w:val="23"/>
                <w:szCs w:val="23"/>
              </w:rPr>
            </w:r>
            <w:r w:rsidRPr="00ED0069">
              <w:rPr>
                <w:noProof/>
                <w:webHidden/>
                <w:sz w:val="23"/>
                <w:szCs w:val="23"/>
              </w:rPr>
              <w:fldChar w:fldCharType="separate"/>
            </w:r>
            <w:r w:rsidR="00E97072">
              <w:rPr>
                <w:noProof/>
                <w:webHidden/>
                <w:sz w:val="23"/>
                <w:szCs w:val="23"/>
              </w:rPr>
              <w:t>12</w:t>
            </w:r>
            <w:r w:rsidRPr="00ED0069">
              <w:rPr>
                <w:noProof/>
                <w:webHidden/>
                <w:sz w:val="23"/>
                <w:szCs w:val="23"/>
              </w:rPr>
              <w:fldChar w:fldCharType="end"/>
            </w:r>
          </w:hyperlink>
        </w:p>
        <w:p w:rsidR="00ED0069" w:rsidRPr="00ED0069" w:rsidRDefault="00ED0069">
          <w:pPr>
            <w:pStyle w:val="TOC1"/>
            <w:tabs>
              <w:tab w:val="right" w:leader="dot" w:pos="9350"/>
            </w:tabs>
            <w:rPr>
              <w:rFonts w:asciiTheme="minorHAnsi" w:hAnsiTheme="minorHAnsi"/>
              <w:noProof/>
              <w:sz w:val="23"/>
              <w:szCs w:val="23"/>
            </w:rPr>
          </w:pPr>
          <w:hyperlink w:anchor="_Toc342435700" w:history="1">
            <w:r w:rsidRPr="00ED0069">
              <w:rPr>
                <w:rStyle w:val="Hyperlink"/>
                <w:noProof/>
                <w:sz w:val="23"/>
                <w:szCs w:val="23"/>
              </w:rPr>
              <w:t>5.0 Proposed Budget</w:t>
            </w:r>
            <w:r w:rsidRPr="00ED0069">
              <w:rPr>
                <w:noProof/>
                <w:webHidden/>
                <w:sz w:val="23"/>
                <w:szCs w:val="23"/>
              </w:rPr>
              <w:tab/>
            </w:r>
            <w:r w:rsidRPr="00ED0069">
              <w:rPr>
                <w:noProof/>
                <w:webHidden/>
                <w:sz w:val="23"/>
                <w:szCs w:val="23"/>
              </w:rPr>
              <w:fldChar w:fldCharType="begin"/>
            </w:r>
            <w:r w:rsidRPr="00ED0069">
              <w:rPr>
                <w:noProof/>
                <w:webHidden/>
                <w:sz w:val="23"/>
                <w:szCs w:val="23"/>
              </w:rPr>
              <w:instrText xml:space="preserve"> PAGEREF _Toc342435700 \h </w:instrText>
            </w:r>
            <w:r w:rsidRPr="00ED0069">
              <w:rPr>
                <w:noProof/>
                <w:webHidden/>
                <w:sz w:val="23"/>
                <w:szCs w:val="23"/>
              </w:rPr>
            </w:r>
            <w:r w:rsidRPr="00ED0069">
              <w:rPr>
                <w:noProof/>
                <w:webHidden/>
                <w:sz w:val="23"/>
                <w:szCs w:val="23"/>
              </w:rPr>
              <w:fldChar w:fldCharType="separate"/>
            </w:r>
            <w:r w:rsidR="00E97072">
              <w:rPr>
                <w:noProof/>
                <w:webHidden/>
                <w:sz w:val="23"/>
                <w:szCs w:val="23"/>
              </w:rPr>
              <w:t>14</w:t>
            </w:r>
            <w:r w:rsidRPr="00ED0069">
              <w:rPr>
                <w:noProof/>
                <w:webHidden/>
                <w:sz w:val="23"/>
                <w:szCs w:val="23"/>
              </w:rPr>
              <w:fldChar w:fldCharType="end"/>
            </w:r>
          </w:hyperlink>
        </w:p>
        <w:p w:rsidR="00C76038" w:rsidRPr="00ED0069" w:rsidRDefault="00497FD2">
          <w:pPr>
            <w:rPr>
              <w:sz w:val="23"/>
              <w:szCs w:val="23"/>
            </w:rPr>
          </w:pPr>
          <w:r w:rsidRPr="00ED0069">
            <w:rPr>
              <w:b/>
              <w:bCs/>
              <w:noProof/>
              <w:sz w:val="23"/>
              <w:szCs w:val="23"/>
            </w:rPr>
            <w:lastRenderedPageBreak/>
            <w:fldChar w:fldCharType="end"/>
          </w:r>
        </w:p>
      </w:sdtContent>
    </w:sdt>
    <w:p w:rsidR="00370771" w:rsidRPr="00E911BF" w:rsidRDefault="00C76038" w:rsidP="00E911BF">
      <w:pPr>
        <w:pStyle w:val="Heading1"/>
        <w:rPr>
          <w:rFonts w:cs="Times New Roman"/>
        </w:rPr>
      </w:pPr>
      <w:bookmarkStart w:id="0" w:name="_Toc342435667"/>
      <w:r>
        <w:rPr>
          <w:rFonts w:cs="Times New Roman"/>
        </w:rPr>
        <w:t>1</w:t>
      </w:r>
      <w:r w:rsidR="00AB7B07" w:rsidRPr="00E911BF">
        <w:rPr>
          <w:rFonts w:cs="Times New Roman"/>
        </w:rPr>
        <w:t>.0</w:t>
      </w:r>
      <w:r w:rsidR="00E911BF" w:rsidRPr="00E911BF">
        <w:rPr>
          <w:rFonts w:cs="Times New Roman"/>
        </w:rPr>
        <w:t xml:space="preserve"> </w:t>
      </w:r>
      <w:r w:rsidR="003F58A5" w:rsidRPr="00E911BF">
        <w:rPr>
          <w:rFonts w:cs="Times New Roman"/>
        </w:rPr>
        <w:t>Desig</w:t>
      </w:r>
      <w:r w:rsidR="00370771" w:rsidRPr="00E911BF">
        <w:rPr>
          <w:rFonts w:cs="Times New Roman"/>
        </w:rPr>
        <w:t>n Team Qualification</w:t>
      </w:r>
      <w:bookmarkEnd w:id="0"/>
    </w:p>
    <w:p w:rsidR="00E911BF" w:rsidRPr="00E911BF" w:rsidRDefault="00E911BF">
      <w:pPr>
        <w:rPr>
          <w:rFonts w:cs="Times New Roman"/>
        </w:rPr>
      </w:pPr>
    </w:p>
    <w:p w:rsidR="00370771" w:rsidRPr="00E911BF" w:rsidRDefault="00370771">
      <w:pPr>
        <w:rPr>
          <w:rFonts w:cs="Times New Roman"/>
        </w:rPr>
      </w:pPr>
      <w:r w:rsidRPr="00E911BF">
        <w:rPr>
          <w:rFonts w:cs="Times New Roman"/>
        </w:rPr>
        <w:t xml:space="preserve">APEX Engineering’s qualified design team </w:t>
      </w:r>
      <w:r w:rsidR="00E911BF" w:rsidRPr="00E911BF">
        <w:rPr>
          <w:rFonts w:cs="Times New Roman"/>
        </w:rPr>
        <w:t>is comprised of:</w:t>
      </w:r>
    </w:p>
    <w:p w:rsidR="00AC67D3" w:rsidRPr="00E911BF" w:rsidRDefault="008B585B">
      <w:pPr>
        <w:rPr>
          <w:rFonts w:cs="Times New Roman"/>
          <w:sz w:val="32"/>
        </w:rPr>
      </w:pPr>
      <w:r w:rsidRPr="00E911BF">
        <w:rPr>
          <w:rFonts w:cs="Times New Roman"/>
          <w:b/>
          <w:sz w:val="32"/>
        </w:rPr>
        <w:t>Ian Braun</w:t>
      </w:r>
    </w:p>
    <w:p w:rsidR="008B585B" w:rsidRPr="00E911BF" w:rsidRDefault="00AC67D3" w:rsidP="00AC67D3">
      <w:pPr>
        <w:ind w:left="720"/>
        <w:rPr>
          <w:rFonts w:cs="Times New Roman"/>
        </w:rPr>
      </w:pPr>
      <w:r w:rsidRPr="00E911BF">
        <w:rPr>
          <w:rFonts w:cs="Times New Roman"/>
          <w:b/>
          <w:i/>
          <w:sz w:val="28"/>
        </w:rPr>
        <w:t>Design Tasks-</w:t>
      </w:r>
      <w:r w:rsidRPr="00E911BF">
        <w:rPr>
          <w:rFonts w:cs="Times New Roman"/>
          <w:i/>
        </w:rPr>
        <w:t xml:space="preserve"> </w:t>
      </w:r>
      <w:r w:rsidR="008B585B" w:rsidRPr="00E911BF">
        <w:rPr>
          <w:rFonts w:cs="Times New Roman"/>
          <w:i/>
        </w:rPr>
        <w:t>Field Surveying and Drainage Design</w:t>
      </w:r>
    </w:p>
    <w:p w:rsidR="00B10893" w:rsidRPr="00E911BF" w:rsidRDefault="00AC67D3" w:rsidP="00AC67D3">
      <w:pPr>
        <w:ind w:left="1440"/>
        <w:rPr>
          <w:rFonts w:cs="Times New Roman"/>
        </w:rPr>
      </w:pPr>
      <w:r w:rsidRPr="00E911BF">
        <w:rPr>
          <w:rFonts w:cs="Times New Roman"/>
          <w:b/>
        </w:rPr>
        <w:t>Experience-</w:t>
      </w:r>
      <w:r w:rsidRPr="00E911BF">
        <w:rPr>
          <w:rFonts w:cs="Times New Roman"/>
        </w:rPr>
        <w:t xml:space="preserve"> </w:t>
      </w:r>
      <w:r w:rsidR="00B10893" w:rsidRPr="00E911BF">
        <w:rPr>
          <w:rFonts w:cs="Times New Roman"/>
        </w:rPr>
        <w:t>6 years land surveying experience</w:t>
      </w:r>
      <w:r w:rsidRPr="00E911BF">
        <w:rPr>
          <w:rFonts w:cs="Times New Roman"/>
        </w:rPr>
        <w:t xml:space="preserve"> under a registered Professional Land Surveyor, with</w:t>
      </w:r>
      <w:r w:rsidR="00CF03E0" w:rsidRPr="00E911BF">
        <w:rPr>
          <w:rFonts w:cs="Times New Roman"/>
        </w:rPr>
        <w:t xml:space="preserve"> 1 year as a survey crew leader</w:t>
      </w:r>
    </w:p>
    <w:p w:rsidR="00CF03E0" w:rsidRPr="00E911BF" w:rsidRDefault="00AC67D3" w:rsidP="00AC67D3">
      <w:pPr>
        <w:ind w:left="1440"/>
        <w:rPr>
          <w:rFonts w:cs="Times New Roman"/>
        </w:rPr>
      </w:pPr>
      <w:r w:rsidRPr="00E911BF">
        <w:rPr>
          <w:rFonts w:cs="Times New Roman"/>
        </w:rPr>
        <w:t xml:space="preserve">Received an A in </w:t>
      </w:r>
      <w:r w:rsidR="00CF03E0" w:rsidRPr="00E911BF">
        <w:rPr>
          <w:rFonts w:cs="Times New Roman"/>
        </w:rPr>
        <w:t xml:space="preserve">a </w:t>
      </w:r>
      <w:r w:rsidRPr="00E911BF">
        <w:rPr>
          <w:rFonts w:cs="Times New Roman"/>
        </w:rPr>
        <w:t>g</w:t>
      </w:r>
      <w:r w:rsidR="00B10893" w:rsidRPr="00E911BF">
        <w:rPr>
          <w:rFonts w:cs="Times New Roman"/>
        </w:rPr>
        <w:t>raduate level course in analysis of o</w:t>
      </w:r>
      <w:r w:rsidR="008B585B" w:rsidRPr="00E911BF">
        <w:rPr>
          <w:rFonts w:cs="Times New Roman"/>
        </w:rPr>
        <w:t>pen</w:t>
      </w:r>
      <w:r w:rsidR="00B10893" w:rsidRPr="00E911BF">
        <w:rPr>
          <w:rFonts w:cs="Times New Roman"/>
        </w:rPr>
        <w:t xml:space="preserve"> channel flow, and design of o</w:t>
      </w:r>
      <w:r w:rsidR="00CF03E0" w:rsidRPr="00E911BF">
        <w:rPr>
          <w:rFonts w:cs="Times New Roman"/>
        </w:rPr>
        <w:t>pen channel drainage structures</w:t>
      </w:r>
    </w:p>
    <w:p w:rsidR="008B585B" w:rsidRPr="00E911BF" w:rsidRDefault="00CF03E0" w:rsidP="00AC67D3">
      <w:pPr>
        <w:ind w:left="1440"/>
        <w:rPr>
          <w:rFonts w:cs="Times New Roman"/>
        </w:rPr>
      </w:pPr>
      <w:r w:rsidRPr="00E911BF">
        <w:rPr>
          <w:rFonts w:cs="Times New Roman"/>
        </w:rPr>
        <w:t>Skilled with drainage and flow analysis applications including HEC-RAS, HEC-HMS, Hydraflow Express, FlowMaster, CulvertMaster, and WaterGEMS</w:t>
      </w:r>
    </w:p>
    <w:p w:rsidR="00CF03E0" w:rsidRPr="00E911BF" w:rsidRDefault="008B585B">
      <w:pPr>
        <w:rPr>
          <w:rFonts w:cs="Times New Roman"/>
          <w:b/>
          <w:sz w:val="32"/>
        </w:rPr>
      </w:pPr>
      <w:r w:rsidRPr="00E911BF">
        <w:rPr>
          <w:rFonts w:cs="Times New Roman"/>
          <w:b/>
          <w:sz w:val="32"/>
        </w:rPr>
        <w:t>Drew Halley</w:t>
      </w:r>
    </w:p>
    <w:p w:rsidR="00CF03E0" w:rsidRPr="00E911BF" w:rsidRDefault="00CF03E0" w:rsidP="00CF03E0">
      <w:pPr>
        <w:ind w:left="720"/>
        <w:rPr>
          <w:rFonts w:cs="Times New Roman"/>
          <w:i/>
        </w:rPr>
      </w:pPr>
      <w:r w:rsidRPr="00E911BF">
        <w:rPr>
          <w:rFonts w:cs="Times New Roman"/>
          <w:b/>
          <w:i/>
          <w:sz w:val="28"/>
        </w:rPr>
        <w:t>Design Tasks-</w:t>
      </w:r>
      <w:r w:rsidRPr="00E911BF">
        <w:rPr>
          <w:rFonts w:cs="Times New Roman"/>
          <w:b/>
          <w:sz w:val="32"/>
        </w:rPr>
        <w:t xml:space="preserve"> </w:t>
      </w:r>
      <w:r w:rsidR="008B585B" w:rsidRPr="00E911BF">
        <w:rPr>
          <w:rFonts w:cs="Times New Roman"/>
          <w:i/>
        </w:rPr>
        <w:t>Traffic Analysis and Parking Facility Design</w:t>
      </w:r>
    </w:p>
    <w:p w:rsidR="00E60EBF" w:rsidRPr="00E911BF" w:rsidRDefault="00CF03E0" w:rsidP="00CF03E0">
      <w:pPr>
        <w:ind w:left="1440"/>
        <w:rPr>
          <w:rFonts w:cs="Times New Roman"/>
        </w:rPr>
      </w:pPr>
      <w:r w:rsidRPr="00E911BF">
        <w:rPr>
          <w:rFonts w:cs="Times New Roman"/>
          <w:b/>
        </w:rPr>
        <w:t xml:space="preserve">Experience- </w:t>
      </w:r>
      <w:r w:rsidR="00132FB8" w:rsidRPr="00E911BF">
        <w:rPr>
          <w:rFonts w:cs="Times New Roman"/>
        </w:rPr>
        <w:t>Completed all offered graduate</w:t>
      </w:r>
      <w:r w:rsidRPr="00E911BF">
        <w:rPr>
          <w:rFonts w:cs="Times New Roman"/>
        </w:rPr>
        <w:t xml:space="preserve"> level course</w:t>
      </w:r>
      <w:r w:rsidR="00132FB8" w:rsidRPr="00E911BF">
        <w:rPr>
          <w:rFonts w:cs="Times New Roman"/>
        </w:rPr>
        <w:t>s</w:t>
      </w:r>
      <w:r w:rsidRPr="00E911BF">
        <w:rPr>
          <w:rFonts w:cs="Times New Roman"/>
        </w:rPr>
        <w:t xml:space="preserve"> in </w:t>
      </w:r>
      <w:r w:rsidR="00132FB8" w:rsidRPr="00E911BF">
        <w:rPr>
          <w:rFonts w:cs="Times New Roman"/>
        </w:rPr>
        <w:t>t</w:t>
      </w:r>
      <w:r w:rsidRPr="00E911BF">
        <w:rPr>
          <w:rFonts w:cs="Times New Roman"/>
        </w:rPr>
        <w:t>raffic analysis applications, and traffic flow design</w:t>
      </w:r>
    </w:p>
    <w:p w:rsidR="008B585B" w:rsidRPr="00E911BF" w:rsidRDefault="00E60EBF" w:rsidP="00CF03E0">
      <w:pPr>
        <w:ind w:left="1440"/>
        <w:rPr>
          <w:rFonts w:cs="Times New Roman"/>
        </w:rPr>
      </w:pPr>
      <w:r w:rsidRPr="00E911BF">
        <w:rPr>
          <w:rFonts w:cs="Times New Roman"/>
        </w:rPr>
        <w:t>Skilled with traffic analysis applications including Synchro, and PETRAPro</w:t>
      </w:r>
    </w:p>
    <w:p w:rsidR="00E60EBF" w:rsidRPr="00E911BF" w:rsidRDefault="008B585B">
      <w:pPr>
        <w:rPr>
          <w:rFonts w:cs="Times New Roman"/>
          <w:b/>
          <w:sz w:val="32"/>
        </w:rPr>
      </w:pPr>
      <w:r w:rsidRPr="00E911BF">
        <w:rPr>
          <w:rFonts w:cs="Times New Roman"/>
          <w:b/>
          <w:sz w:val="32"/>
        </w:rPr>
        <w:t>Mohamad Haikal Bin Maamor</w:t>
      </w:r>
    </w:p>
    <w:p w:rsidR="00E60EBF" w:rsidRPr="00E911BF" w:rsidRDefault="00E60EBF" w:rsidP="00E60EBF">
      <w:pPr>
        <w:ind w:left="720"/>
        <w:rPr>
          <w:rFonts w:cs="Times New Roman"/>
          <w:i/>
        </w:rPr>
      </w:pPr>
      <w:r w:rsidRPr="00E911BF">
        <w:rPr>
          <w:rFonts w:cs="Times New Roman"/>
          <w:b/>
          <w:i/>
          <w:sz w:val="28"/>
        </w:rPr>
        <w:t>Design Tasks-</w:t>
      </w:r>
      <w:r w:rsidRPr="00E911BF">
        <w:rPr>
          <w:rFonts w:cs="Times New Roman"/>
          <w:i/>
        </w:rPr>
        <w:t xml:space="preserve"> </w:t>
      </w:r>
      <w:r w:rsidR="008B585B" w:rsidRPr="00E911BF">
        <w:rPr>
          <w:rFonts w:cs="Times New Roman"/>
          <w:i/>
        </w:rPr>
        <w:t>Fill/Grading Plan Design</w:t>
      </w:r>
    </w:p>
    <w:p w:rsidR="002E23E8" w:rsidRPr="00E911BF" w:rsidRDefault="002E23E8" w:rsidP="002E23E8">
      <w:pPr>
        <w:ind w:left="1440"/>
        <w:rPr>
          <w:rFonts w:cs="Times New Roman"/>
        </w:rPr>
      </w:pPr>
      <w:r w:rsidRPr="00E911BF">
        <w:rPr>
          <w:rFonts w:cs="Times New Roman"/>
          <w:b/>
        </w:rPr>
        <w:t xml:space="preserve">Experience- </w:t>
      </w:r>
      <w:r w:rsidRPr="00E911BF">
        <w:rPr>
          <w:rFonts w:cs="Times New Roman"/>
        </w:rPr>
        <w:t>Skilled with</w:t>
      </w:r>
      <w:r w:rsidR="00C513F4" w:rsidRPr="00E911BF">
        <w:rPr>
          <w:rFonts w:cs="Times New Roman"/>
        </w:rPr>
        <w:t xml:space="preserve"> drafting software such as Auto </w:t>
      </w:r>
      <w:r w:rsidRPr="00E911BF">
        <w:rPr>
          <w:rFonts w:cs="Times New Roman"/>
        </w:rPr>
        <w:t>CAD</w:t>
      </w:r>
    </w:p>
    <w:p w:rsidR="00FE5855" w:rsidRPr="00E911BF" w:rsidRDefault="008B585B">
      <w:pPr>
        <w:rPr>
          <w:rFonts w:cs="Times New Roman"/>
          <w:b/>
          <w:sz w:val="32"/>
        </w:rPr>
      </w:pPr>
      <w:r w:rsidRPr="00E911BF">
        <w:rPr>
          <w:rFonts w:cs="Times New Roman"/>
          <w:b/>
          <w:sz w:val="32"/>
        </w:rPr>
        <w:t>Jorge Hernandez</w:t>
      </w:r>
    </w:p>
    <w:p w:rsidR="008B585B" w:rsidRPr="00E911BF" w:rsidRDefault="00FE5855" w:rsidP="009A6E29">
      <w:pPr>
        <w:ind w:left="720"/>
        <w:rPr>
          <w:rFonts w:cs="Times New Roman"/>
        </w:rPr>
      </w:pPr>
      <w:r w:rsidRPr="00E911BF">
        <w:rPr>
          <w:rFonts w:cs="Times New Roman"/>
          <w:b/>
          <w:i/>
          <w:sz w:val="28"/>
        </w:rPr>
        <w:t>Design Tasks-</w:t>
      </w:r>
      <w:r w:rsidRPr="00E911BF">
        <w:rPr>
          <w:rFonts w:cs="Times New Roman"/>
          <w:i/>
        </w:rPr>
        <w:t xml:space="preserve"> </w:t>
      </w:r>
      <w:r w:rsidR="008B585B" w:rsidRPr="00E911BF">
        <w:rPr>
          <w:rFonts w:cs="Times New Roman"/>
          <w:i/>
        </w:rPr>
        <w:t>Sidewalk/Paving Design</w:t>
      </w:r>
    </w:p>
    <w:p w:rsidR="009A6E29" w:rsidRPr="00E911BF" w:rsidRDefault="009A6E29" w:rsidP="009A6E29">
      <w:pPr>
        <w:ind w:left="1440"/>
        <w:rPr>
          <w:rFonts w:cs="Times New Roman"/>
        </w:rPr>
      </w:pPr>
      <w:r w:rsidRPr="00E911BF">
        <w:rPr>
          <w:rFonts w:cs="Times New Roman"/>
          <w:b/>
        </w:rPr>
        <w:t>Experience-</w:t>
      </w:r>
      <w:r w:rsidRPr="00E911BF">
        <w:rPr>
          <w:rFonts w:cs="Times New Roman"/>
        </w:rPr>
        <w:t xml:space="preserve"> </w:t>
      </w:r>
      <w:r w:rsidR="008B585B" w:rsidRPr="00E911BF">
        <w:rPr>
          <w:rFonts w:cs="Times New Roman"/>
        </w:rPr>
        <w:t xml:space="preserve">7 years experience </w:t>
      </w:r>
      <w:r w:rsidRPr="00E911BF">
        <w:rPr>
          <w:rFonts w:cs="Times New Roman"/>
        </w:rPr>
        <w:t xml:space="preserve">in the </w:t>
      </w:r>
      <w:r w:rsidR="008B585B" w:rsidRPr="00E911BF">
        <w:rPr>
          <w:rFonts w:cs="Times New Roman"/>
        </w:rPr>
        <w:t xml:space="preserve">concrete </w:t>
      </w:r>
      <w:r w:rsidRPr="00E911BF">
        <w:rPr>
          <w:rFonts w:cs="Times New Roman"/>
        </w:rPr>
        <w:t xml:space="preserve">industry with advanced </w:t>
      </w:r>
      <w:r w:rsidR="008B585B" w:rsidRPr="00E911BF">
        <w:rPr>
          <w:rFonts w:cs="Times New Roman"/>
        </w:rPr>
        <w:t xml:space="preserve">experience reviewing </w:t>
      </w:r>
      <w:r w:rsidR="005D3100" w:rsidRPr="00E911BF">
        <w:rPr>
          <w:rFonts w:cs="Times New Roman"/>
        </w:rPr>
        <w:t>plan sets</w:t>
      </w:r>
      <w:r w:rsidRPr="00E911BF">
        <w:rPr>
          <w:rFonts w:cs="Times New Roman"/>
        </w:rPr>
        <w:t xml:space="preserve"> and concrete mix designs</w:t>
      </w:r>
    </w:p>
    <w:p w:rsidR="008B585B" w:rsidRPr="00E911BF" w:rsidRDefault="009A6E29" w:rsidP="009A6E29">
      <w:pPr>
        <w:ind w:left="1440"/>
        <w:rPr>
          <w:rFonts w:cs="Times New Roman"/>
        </w:rPr>
      </w:pPr>
      <w:r w:rsidRPr="00E911BF">
        <w:rPr>
          <w:rFonts w:cs="Times New Roman"/>
        </w:rPr>
        <w:t xml:space="preserve">Received training in </w:t>
      </w:r>
      <w:r w:rsidR="00E60EBF" w:rsidRPr="00E911BF">
        <w:rPr>
          <w:rFonts w:cs="Times New Roman"/>
        </w:rPr>
        <w:t>reinforced concrete design</w:t>
      </w:r>
    </w:p>
    <w:p w:rsidR="008B585B" w:rsidRPr="00E911BF" w:rsidRDefault="008B585B">
      <w:pPr>
        <w:rPr>
          <w:rFonts w:cs="Times New Roman"/>
        </w:rPr>
      </w:pPr>
    </w:p>
    <w:p w:rsidR="00D40DBC" w:rsidRPr="00E911BF" w:rsidRDefault="00D40DBC">
      <w:pPr>
        <w:rPr>
          <w:rFonts w:cs="Times New Roman"/>
        </w:rPr>
      </w:pPr>
    </w:p>
    <w:p w:rsidR="003F58A5" w:rsidRPr="00E911BF" w:rsidRDefault="003F58A5">
      <w:pPr>
        <w:rPr>
          <w:rFonts w:cs="Times New Roman"/>
        </w:rPr>
      </w:pPr>
    </w:p>
    <w:p w:rsidR="003F58A5" w:rsidRPr="00E911BF" w:rsidRDefault="003F58A5">
      <w:pPr>
        <w:rPr>
          <w:rFonts w:cs="Times New Roman"/>
        </w:rPr>
      </w:pPr>
    </w:p>
    <w:p w:rsidR="003F58A5" w:rsidRDefault="00AB7B07" w:rsidP="00BF51B5">
      <w:pPr>
        <w:pStyle w:val="Heading1"/>
        <w:rPr>
          <w:rFonts w:eastAsia="Calibri" w:cs="Times New Roman"/>
        </w:rPr>
      </w:pPr>
      <w:bookmarkStart w:id="1" w:name="_Toc342435668"/>
      <w:r w:rsidRPr="00E911BF">
        <w:rPr>
          <w:rFonts w:eastAsia="Calibri" w:cs="Times New Roman"/>
        </w:rPr>
        <w:t>2.0</w:t>
      </w:r>
      <w:r w:rsidR="00C76038">
        <w:rPr>
          <w:rFonts w:eastAsia="Calibri" w:cs="Times New Roman"/>
        </w:rPr>
        <w:t xml:space="preserve"> </w:t>
      </w:r>
      <w:r w:rsidR="003F58A5" w:rsidRPr="00E911BF">
        <w:rPr>
          <w:rFonts w:eastAsia="Calibri" w:cs="Times New Roman"/>
        </w:rPr>
        <w:t>Project Understanding</w:t>
      </w:r>
      <w:bookmarkEnd w:id="1"/>
    </w:p>
    <w:p w:rsidR="00E911BF" w:rsidRPr="00E911BF" w:rsidRDefault="00E911BF" w:rsidP="00BF51B5"/>
    <w:p w:rsidR="003F58A5" w:rsidRPr="00E911BF" w:rsidRDefault="00370771" w:rsidP="00BF51B5">
      <w:pPr>
        <w:rPr>
          <w:rFonts w:cs="Times New Roman"/>
        </w:rPr>
      </w:pPr>
      <w:r w:rsidRPr="00E911BF">
        <w:rPr>
          <w:rFonts w:cs="Times New Roman"/>
        </w:rPr>
        <w:t xml:space="preserve">After extensive </w:t>
      </w:r>
      <w:r w:rsidR="009805F5" w:rsidRPr="00E911BF">
        <w:rPr>
          <w:rFonts w:cs="Times New Roman"/>
        </w:rPr>
        <w:t>research APEX Engineering has compiled a detailed understanding of the proposed civil site design.</w:t>
      </w:r>
    </w:p>
    <w:p w:rsidR="00BF51B5" w:rsidRDefault="00E911BF" w:rsidP="00BF51B5">
      <w:pPr>
        <w:pStyle w:val="Heading2"/>
      </w:pPr>
      <w:bookmarkStart w:id="2" w:name="_Toc342435669"/>
      <w:r>
        <w:t xml:space="preserve">2.1 </w:t>
      </w:r>
      <w:r w:rsidR="001962F0" w:rsidRPr="00E911BF">
        <w:t>Proposed Hualapai Tribe Museum</w:t>
      </w:r>
      <w:bookmarkEnd w:id="2"/>
    </w:p>
    <w:p w:rsidR="00BF51B5" w:rsidRPr="00BF51B5" w:rsidRDefault="00BF51B5" w:rsidP="00426CDD">
      <w:pPr>
        <w:spacing w:after="0"/>
      </w:pPr>
    </w:p>
    <w:p w:rsidR="003F58A5" w:rsidRPr="00BF51B5" w:rsidRDefault="003F58A5" w:rsidP="00426CDD">
      <w:pPr>
        <w:spacing w:after="0"/>
        <w:rPr>
          <w:rFonts w:cs="Times New Roman"/>
          <w:b/>
        </w:rPr>
      </w:pPr>
      <w:r w:rsidRPr="00E911BF">
        <w:t>This projec</w:t>
      </w:r>
      <w:r w:rsidR="00F25E16" w:rsidRPr="00E911BF">
        <w:t>t will</w:t>
      </w:r>
      <w:r w:rsidRPr="00E911BF">
        <w:t xml:space="preserve"> design a museum site for the Hualapai tribe in Peach Springs, AZ. The museum would be an expansion on the existing Hualapai Cultural Center site. The hope is to have a modern museum which meets the United States Federal Museum standards; these standards allow Hualapai tribe possession of antiques that were created within their tribe.  This museum will educate the current and future generations of the Hualapai tribe of their culture and heritage. The museum would also serve as an archive for the Hualapai tribe, where information on previous generations of Hualapai tribe can be restored, and reside permanently.</w:t>
      </w:r>
    </w:p>
    <w:p w:rsidR="003F58A5" w:rsidRDefault="00E911BF" w:rsidP="00426CDD">
      <w:pPr>
        <w:pStyle w:val="Heading2"/>
      </w:pPr>
      <w:bookmarkStart w:id="3" w:name="_Toc342435670"/>
      <w:r>
        <w:t xml:space="preserve">2.2 </w:t>
      </w:r>
      <w:r w:rsidR="003F58A5" w:rsidRPr="00E911BF">
        <w:t>Background</w:t>
      </w:r>
      <w:r w:rsidR="00F25E16" w:rsidRPr="00E911BF">
        <w:t xml:space="preserve"> Information</w:t>
      </w:r>
      <w:bookmarkEnd w:id="3"/>
    </w:p>
    <w:p w:rsidR="00BF51B5" w:rsidRPr="00BF51B5" w:rsidRDefault="00BF51B5" w:rsidP="00426CDD">
      <w:pPr>
        <w:spacing w:after="0"/>
      </w:pPr>
    </w:p>
    <w:p w:rsidR="003F58A5" w:rsidRPr="00E911BF" w:rsidRDefault="003F58A5" w:rsidP="00426CDD">
      <w:pPr>
        <w:spacing w:after="0"/>
      </w:pPr>
      <w:r w:rsidRPr="00E911BF">
        <w:t xml:space="preserve">This project is to be funded with both government grants and private funding.  The parcel has had a prior land survey performed and currently has a portion of the parking lot that is compliant with the Americans with Disabilities Act (ADA). This could affect the drainage of the parcel and how a new drainage plan is developed.  In addition, there is a stream along the side of the parcel that overtops during heavy rainstorms.  </w:t>
      </w:r>
    </w:p>
    <w:p w:rsidR="003F58A5" w:rsidRDefault="00E911BF" w:rsidP="00426CDD">
      <w:pPr>
        <w:pStyle w:val="Heading2"/>
      </w:pPr>
      <w:bookmarkStart w:id="4" w:name="_Toc342435671"/>
      <w:r>
        <w:t xml:space="preserve">2.3 </w:t>
      </w:r>
      <w:r w:rsidR="00F25E16" w:rsidRPr="00E911BF">
        <w:t>Stakeholders</w:t>
      </w:r>
      <w:bookmarkEnd w:id="4"/>
    </w:p>
    <w:p w:rsidR="00BF51B5" w:rsidRPr="00BF51B5" w:rsidRDefault="00BF51B5" w:rsidP="00426CDD">
      <w:pPr>
        <w:spacing w:after="0"/>
      </w:pPr>
    </w:p>
    <w:p w:rsidR="003F58A5" w:rsidRPr="00E911BF" w:rsidRDefault="003F58A5" w:rsidP="00426CDD">
      <w:pPr>
        <w:spacing w:after="0"/>
      </w:pPr>
      <w:r w:rsidRPr="00E911BF">
        <w:t>The key stakeholders for the museum site design project will be the planning and public works department and the tribal administration of the Hualapai Nation. Therefore, any design considerations or proposals will have to be approved by these administrations. More research must be conducted in order to comply with any approval processes concerning design proposals for this project. In order to maintain communication with the tribal administration, Dawn Hubbs, the program manager at the cultural center, will be the one of th</w:t>
      </w:r>
      <w:r w:rsidR="00E911BF">
        <w:t xml:space="preserve">e main contacts for the group. </w:t>
      </w:r>
    </w:p>
    <w:p w:rsidR="003F58A5" w:rsidRDefault="00E911BF" w:rsidP="00426CDD">
      <w:pPr>
        <w:pStyle w:val="Heading2"/>
      </w:pPr>
      <w:bookmarkStart w:id="5" w:name="_Toc342435672"/>
      <w:r>
        <w:t xml:space="preserve">2.4 </w:t>
      </w:r>
      <w:r w:rsidR="003F58A5" w:rsidRPr="00E911BF">
        <w:t xml:space="preserve">Existing </w:t>
      </w:r>
      <w:r w:rsidR="001962F0" w:rsidRPr="00E911BF">
        <w:t xml:space="preserve">Site </w:t>
      </w:r>
      <w:r w:rsidR="003F58A5" w:rsidRPr="00E911BF">
        <w:t>Conditions</w:t>
      </w:r>
      <w:bookmarkEnd w:id="5"/>
    </w:p>
    <w:p w:rsidR="00BF51B5" w:rsidRPr="00BF51B5" w:rsidRDefault="00BF51B5" w:rsidP="00426CDD">
      <w:pPr>
        <w:spacing w:after="0"/>
      </w:pPr>
    </w:p>
    <w:p w:rsidR="00C76038" w:rsidRDefault="003F58A5" w:rsidP="00426CDD">
      <w:pPr>
        <w:spacing w:after="0"/>
      </w:pPr>
      <w:r w:rsidRPr="00E911BF">
        <w:t xml:space="preserve">The proposed museum will be located on a 7.5-acre parcel located in downtown Peach Springs, AZ. This parcel has two existing structures located on the east and northwest areas of the </w:t>
      </w:r>
      <w:r w:rsidR="00C76038">
        <w:t>p</w:t>
      </w:r>
      <w:r w:rsidRPr="00E911BF">
        <w:t>roperty.</w:t>
      </w:r>
      <w:r w:rsidR="00C76038">
        <w:t xml:space="preserve">  An aerial photo graph of the </w:t>
      </w:r>
      <w:r w:rsidR="00BF51B5">
        <w:t xml:space="preserve">parcel has been provided in figure 1.  </w:t>
      </w:r>
    </w:p>
    <w:p w:rsidR="003F58A5" w:rsidRPr="00E911BF" w:rsidRDefault="003F58A5" w:rsidP="00426CDD">
      <w:pPr>
        <w:spacing w:after="0"/>
      </w:pPr>
      <w:r w:rsidRPr="00E911BF">
        <w:lastRenderedPageBreak/>
        <w:t xml:space="preserve"> </w:t>
      </w:r>
      <w:r w:rsidRPr="00E911BF">
        <w:rPr>
          <w:noProof/>
        </w:rPr>
        <w:drawing>
          <wp:inline distT="0" distB="0" distL="0" distR="0" wp14:anchorId="68FDF7A9" wp14:editId="7212EBFA">
            <wp:extent cx="5943600" cy="4481830"/>
            <wp:effectExtent l="50800" t="25400" r="25400" b="1397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4 at 1.28.16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81830"/>
                    </a:xfrm>
                    <a:prstGeom prst="rect">
                      <a:avLst/>
                    </a:prstGeom>
                    <a:ln>
                      <a:solidFill>
                        <a:schemeClr val="tx1"/>
                      </a:solidFill>
                    </a:ln>
                  </pic:spPr>
                </pic:pic>
              </a:graphicData>
            </a:graphic>
          </wp:inline>
        </w:drawing>
      </w:r>
    </w:p>
    <w:p w:rsidR="003F58A5" w:rsidRPr="00E911BF" w:rsidRDefault="003F58A5" w:rsidP="00426CDD">
      <w:pPr>
        <w:spacing w:after="0"/>
      </w:pPr>
      <w:r w:rsidRPr="00E911BF">
        <w:rPr>
          <w:b/>
        </w:rPr>
        <w:t>Figure 1-</w:t>
      </w:r>
      <w:r w:rsidRPr="00E911BF">
        <w:t xml:space="preserve"> Figure 1 depicts a labeled aerial photograph of the existing conditions of the proposed building sit in Peach Springs, Arizona.</w:t>
      </w:r>
    </w:p>
    <w:p w:rsidR="003F58A5" w:rsidRPr="00E911BF" w:rsidRDefault="003F58A5" w:rsidP="00426CDD">
      <w:pPr>
        <w:spacing w:after="0"/>
      </w:pPr>
      <w:r w:rsidRPr="00E911BF">
        <w:t xml:space="preserve">The </w:t>
      </w:r>
      <w:r w:rsidR="00E911BF">
        <w:t>western</w:t>
      </w:r>
      <w:r w:rsidRPr="00E911BF">
        <w:t xml:space="preserve"> building is the existing cultural center building that holds programs and displays artifacts of the Hualapai Nation. The Historic John Osterman Gas Station is located on the northeast corner of the parcel. The gas station was registered as a historic building on March 15, 2012.  The building is of great value to the community due to the history it has with the town. Vehicle parking for the existing cultural center is an unpaved parking lot with an ADA parking structure. Once the size of the museum is determined, steps will be tak</w:t>
      </w:r>
      <w:r w:rsidR="00BF51B5">
        <w:t xml:space="preserve">en to size a paved parking lot.  In addition to the buildings located on the parcel there is a retention basin that is located due east of the John Osterman Gas Station and between Diamond Creek Road. </w:t>
      </w:r>
    </w:p>
    <w:p w:rsidR="003F58A5" w:rsidRDefault="00C4091F" w:rsidP="00426CDD">
      <w:pPr>
        <w:pStyle w:val="Heading2"/>
      </w:pPr>
      <w:bookmarkStart w:id="6" w:name="_Toc342435673"/>
      <w:r>
        <w:t xml:space="preserve">2.5 </w:t>
      </w:r>
      <w:r w:rsidR="003F58A5" w:rsidRPr="00E911BF">
        <w:t>Key Aspects of Civil Site Design</w:t>
      </w:r>
      <w:bookmarkEnd w:id="6"/>
    </w:p>
    <w:p w:rsidR="00BF51B5" w:rsidRPr="00BF51B5" w:rsidRDefault="00BF51B5" w:rsidP="00426CDD">
      <w:pPr>
        <w:spacing w:after="0"/>
      </w:pPr>
    </w:p>
    <w:p w:rsidR="003F58A5" w:rsidRPr="00E911BF" w:rsidRDefault="003F58A5" w:rsidP="00426CDD">
      <w:pPr>
        <w:spacing w:after="0"/>
      </w:pPr>
      <w:r w:rsidRPr="00E911BF">
        <w:t xml:space="preserve">When addressing site design for a large multi-use facility such as the proposed Hualapai Museum, numerous aspects of civil engineering site design must be addressed.  For the site design of the facility in question, technical considerations are as follows: grading, storm-water drainage design, detention/retention facilities, sanitary sewer systems, municipal water supply, and parking facility design/site access.  All designs must meet required specifications including those of the </w:t>
      </w:r>
      <w:r w:rsidR="00404C64">
        <w:t>ADA</w:t>
      </w:r>
      <w:r w:rsidRPr="00E911BF">
        <w:t xml:space="preserve">, and NPS guidelines for buildings housing cultural/historical artifacts. </w:t>
      </w:r>
    </w:p>
    <w:p w:rsidR="003F58A5" w:rsidRDefault="00C4091F" w:rsidP="00426CDD">
      <w:pPr>
        <w:pStyle w:val="Heading2"/>
      </w:pPr>
      <w:bookmarkStart w:id="7" w:name="_Toc342435674"/>
      <w:r>
        <w:lastRenderedPageBreak/>
        <w:t xml:space="preserve">2.6 </w:t>
      </w:r>
      <w:r w:rsidR="00F25E16" w:rsidRPr="00E911BF">
        <w:t xml:space="preserve">Design </w:t>
      </w:r>
      <w:r w:rsidR="003F58A5" w:rsidRPr="00E911BF">
        <w:t>Challenges</w:t>
      </w:r>
      <w:bookmarkEnd w:id="7"/>
    </w:p>
    <w:p w:rsidR="00BF51B5" w:rsidRDefault="00BF51B5" w:rsidP="00426CDD">
      <w:pPr>
        <w:spacing w:after="0"/>
      </w:pPr>
    </w:p>
    <w:p w:rsidR="003F58A5" w:rsidRPr="00E911BF" w:rsidRDefault="003F58A5" w:rsidP="00426CDD">
      <w:pPr>
        <w:spacing w:after="0"/>
      </w:pPr>
      <w:r w:rsidRPr="00E911BF">
        <w:t xml:space="preserve">Due to the proposed site’s historical and spiritual nature, there are numerous considerations that must be addressed.  Several large trees that are currently present on the proposed site are important for both aesthetic and cultural reasons.  At the request of the client, these trees should only be removed if absolutely necessary.  A registered historic building lies directly adjacent to the proposed site, and also lies between the proposed site and an area in which parking facilities may be implemented.  Due to the building’s historic nature, it cannot be demolished or moved.  Another problem is the presence of a railroad easement </w:t>
      </w:r>
      <w:r w:rsidR="008B2177">
        <w:t xml:space="preserve">along an entire edge of the </w:t>
      </w:r>
      <w:r w:rsidRPr="00E911BF">
        <w:t xml:space="preserve">site.  As engineers, this easement must be taken into consideration.  In the Hualapai culture a building’s entrance must face east; this must be taken under advisement for site design.  Numerous other cultural considerations, such as the use of </w:t>
      </w:r>
      <w:r w:rsidR="008B2177">
        <w:t>local</w:t>
      </w:r>
      <w:r w:rsidRPr="00E911BF">
        <w:t xml:space="preserve"> building materials </w:t>
      </w:r>
      <w:r w:rsidR="008B2177">
        <w:t>important to the tribe</w:t>
      </w:r>
      <w:r w:rsidRPr="00E911BF">
        <w:t>, will also</w:t>
      </w:r>
      <w:r w:rsidR="008B2177">
        <w:t xml:space="preserve"> need to </w:t>
      </w:r>
      <w:r w:rsidRPr="00E911BF">
        <w:t xml:space="preserve">be </w:t>
      </w:r>
      <w:r w:rsidR="008B2177">
        <w:t>considered</w:t>
      </w:r>
      <w:r w:rsidRPr="00E911BF">
        <w:t>.</w:t>
      </w:r>
      <w:r w:rsidR="008B2177" w:rsidRPr="008B2177">
        <w:t xml:space="preserve"> </w:t>
      </w:r>
      <w:r w:rsidR="008B2177" w:rsidRPr="00E911BF">
        <w:t xml:space="preserve">It is our job as the engineering firm to work around this issue and find a suitable design.  </w:t>
      </w:r>
    </w:p>
    <w:p w:rsidR="003F58A5" w:rsidRDefault="00C4091F" w:rsidP="00426CDD">
      <w:pPr>
        <w:pStyle w:val="Heading2"/>
      </w:pPr>
      <w:bookmarkStart w:id="8" w:name="_Toc342435675"/>
      <w:r>
        <w:t xml:space="preserve">2.7 </w:t>
      </w:r>
      <w:r w:rsidR="003F58A5" w:rsidRPr="00E911BF">
        <w:t xml:space="preserve">Factors of </w:t>
      </w:r>
      <w:r w:rsidR="001962F0" w:rsidRPr="00E911BF">
        <w:t xml:space="preserve">Design </w:t>
      </w:r>
      <w:r w:rsidR="003F58A5" w:rsidRPr="00E911BF">
        <w:t>Success</w:t>
      </w:r>
      <w:bookmarkEnd w:id="8"/>
    </w:p>
    <w:p w:rsidR="00BF51B5" w:rsidRPr="00BF51B5" w:rsidRDefault="00BF51B5" w:rsidP="00426CDD">
      <w:pPr>
        <w:spacing w:after="0"/>
      </w:pPr>
    </w:p>
    <w:p w:rsidR="003F58A5" w:rsidRPr="00E911BF" w:rsidRDefault="003F58A5" w:rsidP="00426CDD">
      <w:pPr>
        <w:spacing w:after="0"/>
      </w:pPr>
      <w:r w:rsidRPr="00E911BF">
        <w:t xml:space="preserve">One of the key factors for the success of the project will be obtaining the required funding. As with any development project, funding and capital are critical, due to many specific design criterions that must be provided for and accommodated.  Private donors would be one way to help alleviate the cost and provide for the success of this project. </w:t>
      </w:r>
    </w:p>
    <w:p w:rsidR="009805F5" w:rsidRPr="00E911BF" w:rsidRDefault="003F58A5" w:rsidP="00426CDD">
      <w:pPr>
        <w:spacing w:after="0"/>
        <w:rPr>
          <w:b/>
          <w:sz w:val="40"/>
          <w:u w:val="single"/>
        </w:rPr>
      </w:pPr>
      <w:r w:rsidRPr="00E911BF">
        <w:t xml:space="preserve">Also, full support of the Hualapai community and their input would greatly aid in the success of the design implementation of the project.  The tribal administration should be vocal on behalf of the community and help with aesthetic elements of the design. </w:t>
      </w:r>
    </w:p>
    <w:p w:rsidR="008B2177" w:rsidRPr="0050507D" w:rsidRDefault="00AB7B07" w:rsidP="00426CDD">
      <w:pPr>
        <w:pStyle w:val="Heading1"/>
        <w:rPr>
          <w:rFonts w:cs="Times New Roman"/>
        </w:rPr>
      </w:pPr>
      <w:bookmarkStart w:id="9" w:name="_Toc342435676"/>
      <w:r w:rsidRPr="00E911BF">
        <w:rPr>
          <w:rFonts w:cs="Times New Roman"/>
        </w:rPr>
        <w:t xml:space="preserve">3.0 </w:t>
      </w:r>
      <w:r w:rsidR="003F58A5" w:rsidRPr="00E911BF">
        <w:rPr>
          <w:rFonts w:cs="Times New Roman"/>
        </w:rPr>
        <w:t>Scope of Services</w:t>
      </w:r>
      <w:bookmarkStart w:id="10" w:name="_Toc215993390"/>
      <w:bookmarkEnd w:id="9"/>
    </w:p>
    <w:p w:rsidR="008B2177" w:rsidRPr="008B2177" w:rsidRDefault="008B2177" w:rsidP="00426CDD">
      <w:pPr>
        <w:spacing w:after="0"/>
      </w:pPr>
    </w:p>
    <w:p w:rsidR="00C4091F" w:rsidRPr="00C4091F" w:rsidRDefault="0050507D" w:rsidP="00426CDD">
      <w:pPr>
        <w:spacing w:after="0"/>
      </w:pPr>
      <w:r>
        <w:t xml:space="preserve">Due to the size and magnitude of this site design, APEX engineering has created a </w:t>
      </w:r>
      <w:r w:rsidR="00E76CC5">
        <w:t>six</w:t>
      </w:r>
      <w:r>
        <w:t xml:space="preserve"> step approach to the design of the museum.  These ste</w:t>
      </w:r>
      <w:r w:rsidR="00426CDD">
        <w:t xml:space="preserve">ps include all preliminary and final design work to produce a finished </w:t>
      </w:r>
      <w:r w:rsidR="00384940">
        <w:t>site layout</w:t>
      </w:r>
      <w:r w:rsidR="00426CDD">
        <w:t>.  This includes a field survey, storm water drainage plan, sanitary sewer system, municipal water plan, parking facility design</w:t>
      </w:r>
      <w:r w:rsidR="00E76CC5">
        <w:t>, and public outreach</w:t>
      </w:r>
      <w:r w:rsidR="00426CDD">
        <w:t>.</w:t>
      </w:r>
    </w:p>
    <w:p w:rsidR="00C4091F" w:rsidRDefault="00C4091F" w:rsidP="00426CDD">
      <w:pPr>
        <w:pStyle w:val="Heading2"/>
      </w:pPr>
      <w:bookmarkStart w:id="11" w:name="_Toc342435677"/>
      <w:r>
        <w:t>3.1</w:t>
      </w:r>
      <w:r w:rsidRPr="00E911BF">
        <w:t xml:space="preserve"> </w:t>
      </w:r>
      <w:r w:rsidR="00AA5C77" w:rsidRPr="00E911BF">
        <w:t>Field Survey/Topographic</w:t>
      </w:r>
      <w:r>
        <w:t xml:space="preserve"> </w:t>
      </w:r>
      <w:r w:rsidR="00AA5C77" w:rsidRPr="00E911BF">
        <w:t>Map</w:t>
      </w:r>
      <w:bookmarkEnd w:id="10"/>
      <w:bookmarkEnd w:id="11"/>
    </w:p>
    <w:p w:rsidR="00BF51B5" w:rsidRPr="00BF51B5" w:rsidRDefault="00BF51B5" w:rsidP="00426CDD">
      <w:pPr>
        <w:spacing w:after="0"/>
      </w:pPr>
    </w:p>
    <w:p w:rsidR="00AA5C77" w:rsidRPr="00EC7E7D" w:rsidRDefault="00AA5C77" w:rsidP="00426CDD">
      <w:pPr>
        <w:spacing w:after="0"/>
      </w:pPr>
      <w:r w:rsidRPr="00E911BF">
        <w:t xml:space="preserve">Based upon an on-site inspection of the building location for the proposed Hualapai Museum, </w:t>
      </w:r>
      <w:r w:rsidR="0050507D">
        <w:t>AE</w:t>
      </w:r>
      <w:r w:rsidRPr="00E911BF">
        <w:t xml:space="preserve"> has deemed it necessary to perform a detailed topographic survey of the area.  A detailed topographic survey shows the topography, or elevation and contours, of the existing ground.  The topographic survey will also show all relevant buildings and roadways in the area.  A survey is necessary in order to coordinate grading and fill quantities for the site and create a level building foundation, as well as an even drainage grade for paved areas to prevent pooling.  Data collection for creating a topographic map will be accomplished through a field survey.  A field survey will serve as a more accurate method of creating a three-dimensional topographic map than an aerial-photogrammetric survey.  An aerial photogrammetric survey would be more expensive, and would not provide adequate accuracy for computing cut and fill quantities.  Due to the relatively small survey area, a topographic survey performed from ground controls with a total station will </w:t>
      </w:r>
      <w:r w:rsidRPr="00E911BF">
        <w:lastRenderedPageBreak/>
        <w:t>be a more cost effective process</w:t>
      </w:r>
      <w:r w:rsidR="00384940">
        <w:t xml:space="preserve">.  </w:t>
      </w:r>
      <w:r w:rsidR="00EC7E7D">
        <w:rPr>
          <w:b/>
        </w:rPr>
        <w:t>Once this process is finished a detailed topographic map will be provided to the client.</w:t>
      </w:r>
    </w:p>
    <w:p w:rsidR="00AA5C77" w:rsidRPr="00E911BF" w:rsidRDefault="00C4091F" w:rsidP="00426CDD">
      <w:pPr>
        <w:pStyle w:val="Heading3"/>
        <w:rPr>
          <w:rFonts w:cs="Times New Roman"/>
        </w:rPr>
      </w:pPr>
      <w:bookmarkStart w:id="12" w:name="_Toc215993392"/>
      <w:bookmarkStart w:id="13" w:name="_Toc342435678"/>
      <w:r>
        <w:rPr>
          <w:rFonts w:cs="Times New Roman"/>
        </w:rPr>
        <w:t>3.1.1</w:t>
      </w:r>
      <w:r w:rsidR="00AA5C77" w:rsidRPr="00E911BF">
        <w:rPr>
          <w:rFonts w:cs="Times New Roman"/>
        </w:rPr>
        <w:t xml:space="preserve"> Establishing Survey Control Points</w:t>
      </w:r>
      <w:bookmarkEnd w:id="12"/>
      <w:bookmarkEnd w:id="13"/>
    </w:p>
    <w:p w:rsidR="00BF51B5" w:rsidRDefault="00BF51B5" w:rsidP="00426CDD">
      <w:pPr>
        <w:spacing w:after="0"/>
      </w:pPr>
    </w:p>
    <w:p w:rsidR="00EC7E7D" w:rsidRDefault="00AA5C77" w:rsidP="00EC7E7D">
      <w:pPr>
        <w:spacing w:after="0"/>
      </w:pPr>
      <w:r w:rsidRPr="00E911BF">
        <w:t xml:space="preserve">Establishing survey control points is a necessary step to </w:t>
      </w:r>
      <w:r w:rsidR="00EC7E7D">
        <w:t>orient</w:t>
      </w:r>
      <w:r w:rsidRPr="00E911BF">
        <w:t xml:space="preserve"> a topographic survey </w:t>
      </w:r>
      <w:r w:rsidR="00EC7E7D">
        <w:t>to its surroundings, i</w:t>
      </w:r>
      <w:r w:rsidRPr="00E911BF">
        <w:t>n terms of northing and easting, a</w:t>
      </w:r>
      <w:r w:rsidR="00EC7E7D">
        <w:t>nd</w:t>
      </w:r>
      <w:r w:rsidRPr="00E911BF">
        <w:t xml:space="preserve"> elevation.  Survey controls will be established from existing Arizona Department of Transportation highway control monuments.  For added accuracy, existing survey control points from previous surveys of the area will be </w:t>
      </w:r>
      <w:r w:rsidR="00BA784E">
        <w:t>used to verify.  Control point lists f</w:t>
      </w:r>
      <w:r w:rsidRPr="00E911BF">
        <w:t>r</w:t>
      </w:r>
      <w:r w:rsidR="00BA784E">
        <w:t>om</w:t>
      </w:r>
      <w:r w:rsidRPr="00E911BF">
        <w:t xml:space="preserve"> existing surveys will be acquired from either the Mohave County Recorder’s Office</w:t>
      </w:r>
      <w:r w:rsidR="00BA784E">
        <w:t>,</w:t>
      </w:r>
      <w:r w:rsidRPr="00E911BF">
        <w:t xml:space="preserve"> or the land surveyor who initially performed the survey.</w:t>
      </w:r>
    </w:p>
    <w:p w:rsidR="00EC7E7D" w:rsidRPr="00E911BF" w:rsidRDefault="00EC7E7D" w:rsidP="00EC7E7D">
      <w:pPr>
        <w:spacing w:after="0"/>
      </w:pPr>
      <w:r w:rsidRPr="00E911BF">
        <w:t xml:space="preserve">A list of survey control points is necessary so that </w:t>
      </w:r>
      <w:r w:rsidR="00BA784E">
        <w:t>future</w:t>
      </w:r>
      <w:r w:rsidRPr="00E911BF">
        <w:t xml:space="preserve"> land surveyors can continue work in the area</w:t>
      </w:r>
      <w:r w:rsidR="00BA784E">
        <w:t>, and not be hindered by our work</w:t>
      </w:r>
      <w:r w:rsidRPr="00E911BF">
        <w:t xml:space="preserve">.  A survey control point list is simply a table formulated </w:t>
      </w:r>
      <w:r w:rsidR="00BA784E">
        <w:t>from</w:t>
      </w:r>
      <w:r w:rsidRPr="00E911BF">
        <w:t xml:space="preserve"> AutoCad, which list</w:t>
      </w:r>
      <w:r w:rsidR="00BA784E">
        <w:t>s</w:t>
      </w:r>
      <w:r w:rsidRPr="00E911BF">
        <w:t xml:space="preserve"> all survey control points used on the project with </w:t>
      </w:r>
      <w:r w:rsidR="00BA784E">
        <w:t>the</w:t>
      </w:r>
      <w:r w:rsidRPr="00E911BF">
        <w:t xml:space="preserve"> north and east state plane coordinates, and their elevations.  </w:t>
      </w:r>
      <w:r w:rsidRPr="00E911BF">
        <w:rPr>
          <w:b/>
        </w:rPr>
        <w:t>A control point data table would be provided for the client’s records.</w:t>
      </w:r>
    </w:p>
    <w:p w:rsidR="00AA5C77" w:rsidRPr="00E911BF" w:rsidRDefault="00AA5C77" w:rsidP="00426CDD">
      <w:pPr>
        <w:spacing w:after="0"/>
      </w:pPr>
    </w:p>
    <w:p w:rsidR="00AA5C77" w:rsidRPr="00E911BF" w:rsidRDefault="00C4091F" w:rsidP="00426CDD">
      <w:pPr>
        <w:pStyle w:val="Heading3"/>
        <w:rPr>
          <w:rFonts w:cs="Times New Roman"/>
        </w:rPr>
      </w:pPr>
      <w:bookmarkStart w:id="14" w:name="_Toc215993393"/>
      <w:bookmarkStart w:id="15" w:name="_Toc342435679"/>
      <w:r>
        <w:rPr>
          <w:rFonts w:cs="Times New Roman"/>
        </w:rPr>
        <w:t>3.1.2</w:t>
      </w:r>
      <w:r w:rsidR="00AA5C77" w:rsidRPr="00E911BF">
        <w:rPr>
          <w:rFonts w:cs="Times New Roman"/>
        </w:rPr>
        <w:t xml:space="preserve"> Fill/Grading Plan Design</w:t>
      </w:r>
      <w:bookmarkEnd w:id="14"/>
      <w:bookmarkEnd w:id="15"/>
    </w:p>
    <w:p w:rsidR="00BF51B5" w:rsidRDefault="00BF51B5" w:rsidP="00426CDD">
      <w:pPr>
        <w:spacing w:after="0"/>
      </w:pPr>
    </w:p>
    <w:p w:rsidR="00BF51B5" w:rsidRDefault="00AA5C77" w:rsidP="00426CDD">
      <w:pPr>
        <w:spacing w:after="0"/>
      </w:pPr>
      <w:r w:rsidRPr="00E911BF">
        <w:t xml:space="preserve">Based upon topographic information collected during the field survey, a final building platform and paving surface can be designed.  The proposed building surface and paving surfaces have to be level, or at a calculated grade, and at a proper elevation to allow for drainage.  A proposed level surface will be combined with the existing contour map to extrapolate cut/fill depths at numerous locations.  Cut/fill depths can be located by a land surveyor, </w:t>
      </w:r>
      <w:r w:rsidR="00EC7E7D">
        <w:t>and utilized by the contractor.</w:t>
      </w:r>
    </w:p>
    <w:p w:rsidR="00AA5C77" w:rsidRPr="00E911BF" w:rsidRDefault="000F370A" w:rsidP="00426CDD">
      <w:pPr>
        <w:spacing w:after="0"/>
      </w:pPr>
      <w:r>
        <w:t xml:space="preserve">These cut/fill depths compose a </w:t>
      </w:r>
      <w:r w:rsidR="00AA5C77" w:rsidRPr="00E911BF">
        <w:t>grading plan</w:t>
      </w:r>
      <w:r>
        <w:t xml:space="preserve"> which will allow</w:t>
      </w:r>
      <w:r w:rsidR="00AA5C77" w:rsidRPr="00E911BF">
        <w:t xml:space="preserve"> for</w:t>
      </w:r>
      <w:r>
        <w:t xml:space="preserve"> the</w:t>
      </w:r>
      <w:r w:rsidR="00AA5C77" w:rsidRPr="00E911BF">
        <w:t xml:space="preserve"> creati</w:t>
      </w:r>
      <w:r>
        <w:t>on of</w:t>
      </w:r>
      <w:r w:rsidR="00AA5C77" w:rsidRPr="00E911BF">
        <w:t xml:space="preserve"> a level surface for the proposed museum’s foundation as well as parking facilities.  </w:t>
      </w:r>
      <w:r>
        <w:t xml:space="preserve">This </w:t>
      </w:r>
      <w:r w:rsidR="00AA5C77" w:rsidRPr="00E911BF">
        <w:t xml:space="preserve">grading plan will consist of a contour map that shows the site’s existing contours as well as the proposed final contours after cut or fill. </w:t>
      </w:r>
      <w:r>
        <w:t xml:space="preserve"> This map will contain</w:t>
      </w:r>
      <w:r w:rsidR="00AA5C77" w:rsidRPr="00E911BF">
        <w:t xml:space="preserve"> a data table that corresponds to spot elevation</w:t>
      </w:r>
      <w:r>
        <w:t>s on</w:t>
      </w:r>
      <w:r w:rsidR="00AA5C77" w:rsidRPr="00E911BF">
        <w:t xml:space="preserve"> the contour map with an inverse distance to the existing elevation.  A grading plan is a necessary tool for design as well as for </w:t>
      </w:r>
      <w:r>
        <w:t>all construction</w:t>
      </w:r>
      <w:r w:rsidR="00AA5C77" w:rsidRPr="00E911BF">
        <w:t xml:space="preserve">.  </w:t>
      </w:r>
      <w:r>
        <w:rPr>
          <w:b/>
        </w:rPr>
        <w:t>A grading plan will</w:t>
      </w:r>
      <w:r w:rsidR="00AA5C77" w:rsidRPr="00E911BF">
        <w:rPr>
          <w:b/>
        </w:rPr>
        <w:t xml:space="preserve"> be provided for the client.</w:t>
      </w:r>
    </w:p>
    <w:p w:rsidR="00AA5C77" w:rsidRPr="009730C9" w:rsidRDefault="009730C9" w:rsidP="00426CDD">
      <w:pPr>
        <w:pStyle w:val="Heading2"/>
      </w:pPr>
      <w:bookmarkStart w:id="16" w:name="_Toc215993398"/>
      <w:bookmarkStart w:id="17" w:name="_Toc342435680"/>
      <w:r>
        <w:t>3.2</w:t>
      </w:r>
      <w:r w:rsidR="00AA5C77" w:rsidRPr="009730C9">
        <w:t xml:space="preserve"> Storm Water Drainage Design</w:t>
      </w:r>
      <w:bookmarkEnd w:id="16"/>
      <w:bookmarkEnd w:id="17"/>
      <w:r w:rsidR="00AA5C77" w:rsidRPr="009730C9">
        <w:t xml:space="preserve">  </w:t>
      </w:r>
    </w:p>
    <w:p w:rsidR="00BF51B5" w:rsidRDefault="00BF51B5" w:rsidP="00426CDD">
      <w:pPr>
        <w:spacing w:after="0"/>
      </w:pPr>
    </w:p>
    <w:p w:rsidR="00AA5C77" w:rsidRPr="00E911BF" w:rsidRDefault="00AA5C77" w:rsidP="00426CDD">
      <w:pPr>
        <w:spacing w:after="0"/>
      </w:pPr>
      <w:r w:rsidRPr="00E911BF">
        <w:t xml:space="preserve">Creating an impermeable surface, such as with a paved parking facility, will create issues with storm water runoff during precipitation events.  This runoff must be collected from the impermeable surface, and discharged to an alternate location.  Cultural and environmental considerations may also require the use of an oil-water separator or other treatment approach.  </w:t>
      </w:r>
    </w:p>
    <w:p w:rsidR="00BF51B5" w:rsidRDefault="009730C9" w:rsidP="000048E2">
      <w:pPr>
        <w:pStyle w:val="Heading3"/>
      </w:pPr>
      <w:bookmarkStart w:id="18" w:name="_Toc215993400"/>
      <w:bookmarkStart w:id="19" w:name="_Toc342435681"/>
      <w:r>
        <w:t>3.</w:t>
      </w:r>
      <w:r w:rsidR="000048E2">
        <w:t>2.1</w:t>
      </w:r>
      <w:r w:rsidR="00AA5C77" w:rsidRPr="00E911BF">
        <w:t xml:space="preserve"> Runoff analysis</w:t>
      </w:r>
      <w:bookmarkEnd w:id="18"/>
      <w:bookmarkEnd w:id="19"/>
    </w:p>
    <w:p w:rsidR="000048E2" w:rsidRPr="000048E2" w:rsidRDefault="000048E2" w:rsidP="000048E2">
      <w:pPr>
        <w:spacing w:after="0"/>
      </w:pPr>
    </w:p>
    <w:p w:rsidR="00AA5C77" w:rsidRPr="00E911BF" w:rsidRDefault="00AA5C77" w:rsidP="000048E2">
      <w:pPr>
        <w:spacing w:after="0"/>
      </w:pPr>
      <w:r w:rsidRPr="00E911BF">
        <w:t xml:space="preserve">A rainfall analysis of precipitation events in the area must be performed so that the peak design runoff can be determined.  This runoff analysis will be used to size storm water drainage structures.  </w:t>
      </w:r>
      <w:r w:rsidRPr="00E911BF">
        <w:rPr>
          <w:b/>
        </w:rPr>
        <w:t>A copy of the hydrological runoff model will be given to the client.</w:t>
      </w:r>
    </w:p>
    <w:p w:rsidR="00AA5C77" w:rsidRPr="00E911BF" w:rsidRDefault="009730C9" w:rsidP="000048E2">
      <w:pPr>
        <w:pStyle w:val="Heading3"/>
      </w:pPr>
      <w:bookmarkStart w:id="20" w:name="_Toc215993401"/>
      <w:bookmarkStart w:id="21" w:name="_Toc342435682"/>
      <w:r>
        <w:lastRenderedPageBreak/>
        <w:t>3.</w:t>
      </w:r>
      <w:r w:rsidR="00AA5C77" w:rsidRPr="00E911BF">
        <w:t>2.2 Design Specifications of Storm Water Inlet/Outlet Structures</w:t>
      </w:r>
      <w:bookmarkEnd w:id="20"/>
      <w:bookmarkEnd w:id="21"/>
    </w:p>
    <w:p w:rsidR="00BF51B5" w:rsidRDefault="00BF51B5" w:rsidP="00426CDD">
      <w:pPr>
        <w:spacing w:after="0"/>
      </w:pPr>
    </w:p>
    <w:p w:rsidR="00AA5C77" w:rsidRPr="00E911BF" w:rsidRDefault="00AA5C77" w:rsidP="00426CDD">
      <w:pPr>
        <w:spacing w:after="0"/>
      </w:pPr>
      <w:r w:rsidRPr="00E911BF">
        <w:t xml:space="preserve">A specific plan set of Inlet/Outlet structures and piping systems for storm water runoff will be prepared.  This design will include type, location, and dimensions of inlet/outlet structures as well as a complete piping system design.  </w:t>
      </w:r>
      <w:r w:rsidRPr="00E911BF">
        <w:rPr>
          <w:b/>
        </w:rPr>
        <w:t>A plan set consisting of multiple drawings will be delivered to the client.</w:t>
      </w:r>
    </w:p>
    <w:p w:rsidR="00AA5C77" w:rsidRPr="00E911BF" w:rsidRDefault="009730C9" w:rsidP="000048E2">
      <w:pPr>
        <w:pStyle w:val="Heading3"/>
      </w:pPr>
      <w:bookmarkStart w:id="22" w:name="_Toc215993402"/>
      <w:bookmarkStart w:id="23" w:name="_Toc342435683"/>
      <w:r>
        <w:t>3.</w:t>
      </w:r>
      <w:r w:rsidR="00AA5C77" w:rsidRPr="00E911BF">
        <w:t>2.3 Design of Storm Water Detention/Retention Facility</w:t>
      </w:r>
      <w:bookmarkEnd w:id="22"/>
      <w:bookmarkEnd w:id="23"/>
    </w:p>
    <w:p w:rsidR="00BF51B5" w:rsidRDefault="00BF51B5" w:rsidP="00426CDD">
      <w:pPr>
        <w:spacing w:after="0"/>
      </w:pPr>
    </w:p>
    <w:p w:rsidR="00AA5C77" w:rsidRPr="00E911BF" w:rsidRDefault="00AA5C77" w:rsidP="00426CDD">
      <w:pPr>
        <w:spacing w:after="0"/>
      </w:pPr>
      <w:r w:rsidRPr="00E911BF">
        <w:t xml:space="preserve">A design plan of Water Detention Facility would be developed based on the storm runoff data. The facility design requirements will include type of facility, dimensions, location, safety consideration, and maintenance tasks.  </w:t>
      </w:r>
      <w:r w:rsidRPr="00E911BF">
        <w:rPr>
          <w:b/>
        </w:rPr>
        <w:t>A detailed plan set would be given to the client.</w:t>
      </w:r>
    </w:p>
    <w:p w:rsidR="00AA5C77" w:rsidRDefault="009730C9" w:rsidP="00426CDD">
      <w:pPr>
        <w:pStyle w:val="Heading2"/>
      </w:pPr>
      <w:bookmarkStart w:id="24" w:name="_Toc215993403"/>
      <w:bookmarkStart w:id="25" w:name="_Toc342435684"/>
      <w:r w:rsidRPr="009730C9">
        <w:t>3.3</w:t>
      </w:r>
      <w:r w:rsidR="00AA5C77" w:rsidRPr="009730C9">
        <w:t xml:space="preserve"> Sanitary Sewer Systems</w:t>
      </w:r>
      <w:bookmarkEnd w:id="24"/>
      <w:bookmarkEnd w:id="25"/>
    </w:p>
    <w:p w:rsidR="000F370A" w:rsidRDefault="000F370A" w:rsidP="000F370A">
      <w:pPr>
        <w:spacing w:after="0"/>
      </w:pPr>
    </w:p>
    <w:p w:rsidR="00851E50" w:rsidRPr="00851E50" w:rsidRDefault="000F370A" w:rsidP="00851E50">
      <w:pPr>
        <w:spacing w:after="0"/>
        <w:rPr>
          <w:b/>
        </w:rPr>
      </w:pPr>
      <w:r w:rsidRPr="00E911BF">
        <w:t>A design plan of Sanitary Sewer System for the Hualapai Museum would be developed based on existing area sewer hookups. The design requirements will include proper wastewater flow, overflow prevention, water quality protection, maintenance tasks</w:t>
      </w:r>
      <w:r w:rsidR="000048E2">
        <w:t>, and adherence to any applicable codes and regulations</w:t>
      </w:r>
      <w:r w:rsidRPr="00E911BF">
        <w:t xml:space="preserve">. </w:t>
      </w:r>
      <w:r w:rsidR="00851E50" w:rsidRPr="00851E50">
        <w:rPr>
          <w:b/>
        </w:rPr>
        <w:t>A design schematic of the sanitary sewer system will be provided for the client.</w:t>
      </w:r>
    </w:p>
    <w:p w:rsidR="009730C9" w:rsidRPr="009730C9" w:rsidRDefault="009730C9" w:rsidP="000F370A"/>
    <w:p w:rsidR="00AA5C77" w:rsidRPr="00E911BF" w:rsidRDefault="00AA5C77" w:rsidP="00426CDD">
      <w:pPr>
        <w:pStyle w:val="Heading3"/>
        <w:rPr>
          <w:rFonts w:cs="Times New Roman"/>
        </w:rPr>
      </w:pPr>
      <w:bookmarkStart w:id="26" w:name="_Toc215993404"/>
      <w:bookmarkStart w:id="27" w:name="_Toc342435685"/>
      <w:r w:rsidRPr="00E911BF">
        <w:rPr>
          <w:rFonts w:cs="Times New Roman"/>
        </w:rPr>
        <w:t>3.</w:t>
      </w:r>
      <w:r w:rsidR="009730C9">
        <w:rPr>
          <w:rFonts w:cs="Times New Roman"/>
        </w:rPr>
        <w:t>3.</w:t>
      </w:r>
      <w:r w:rsidRPr="00E911BF">
        <w:rPr>
          <w:rFonts w:cs="Times New Roman"/>
        </w:rPr>
        <w:t>1 Arizona Administrative Code</w:t>
      </w:r>
      <w:bookmarkEnd w:id="26"/>
      <w:bookmarkEnd w:id="27"/>
    </w:p>
    <w:p w:rsidR="00BF51B5" w:rsidRDefault="00BF51B5" w:rsidP="00426CDD">
      <w:pPr>
        <w:spacing w:after="0"/>
      </w:pPr>
    </w:p>
    <w:p w:rsidR="00AA5C77" w:rsidRPr="00E911BF" w:rsidRDefault="00AA5C77" w:rsidP="00426CDD">
      <w:pPr>
        <w:spacing w:after="0"/>
      </w:pPr>
      <w:r w:rsidRPr="00E911BF">
        <w:t>The proposed sanitary sewer should be designed and constructed in compliance with the Arizona Administrative Code. Any modification from the requirements of the Arizona Administrative Code shall be noted.</w:t>
      </w:r>
      <w:r w:rsidR="000048E2">
        <w:t xml:space="preserve">  This code regulates what allowable flows and </w:t>
      </w:r>
      <w:r w:rsidR="00A91626">
        <w:t>sanitation levels should be achieved.</w:t>
      </w:r>
    </w:p>
    <w:p w:rsidR="00AA5C77" w:rsidRPr="00E911BF" w:rsidRDefault="00AA5C77" w:rsidP="00426CDD">
      <w:pPr>
        <w:pStyle w:val="Heading3"/>
        <w:rPr>
          <w:rFonts w:cs="Times New Roman"/>
        </w:rPr>
      </w:pPr>
      <w:bookmarkStart w:id="28" w:name="_Toc215993405"/>
      <w:bookmarkStart w:id="29" w:name="_Toc342435686"/>
      <w:r w:rsidRPr="00E911BF">
        <w:rPr>
          <w:rFonts w:cs="Times New Roman"/>
        </w:rPr>
        <w:t>3.</w:t>
      </w:r>
      <w:r w:rsidR="009730C9">
        <w:rPr>
          <w:rFonts w:cs="Times New Roman"/>
        </w:rPr>
        <w:t>3.</w:t>
      </w:r>
      <w:r w:rsidRPr="00E911BF">
        <w:rPr>
          <w:rFonts w:cs="Times New Roman"/>
        </w:rPr>
        <w:t xml:space="preserve">2 </w:t>
      </w:r>
      <w:r w:rsidR="000048E2">
        <w:rPr>
          <w:rFonts w:cs="Times New Roman"/>
        </w:rPr>
        <w:t>ASCE</w:t>
      </w:r>
      <w:r w:rsidRPr="00E911BF">
        <w:rPr>
          <w:rFonts w:cs="Times New Roman"/>
        </w:rPr>
        <w:t xml:space="preserve"> Report No. 69</w:t>
      </w:r>
      <w:bookmarkEnd w:id="28"/>
      <w:bookmarkEnd w:id="29"/>
    </w:p>
    <w:p w:rsidR="00BF51B5" w:rsidRDefault="00BF51B5" w:rsidP="00426CDD">
      <w:pPr>
        <w:spacing w:after="0"/>
      </w:pPr>
    </w:p>
    <w:p w:rsidR="00AA5C77" w:rsidRPr="00E911BF" w:rsidRDefault="00A91626" w:rsidP="00426CDD">
      <w:pPr>
        <w:spacing w:after="0"/>
      </w:pPr>
      <w:r>
        <w:t xml:space="preserve">ASCE Report No. 69 governs over the byproducts and how efficient sewage systems should be.  </w:t>
      </w:r>
      <w:r w:rsidR="00AA5C77" w:rsidRPr="00E911BF">
        <w:t xml:space="preserve">Sanitary </w:t>
      </w:r>
      <w:r>
        <w:t>s</w:t>
      </w:r>
      <w:r w:rsidR="00AA5C77" w:rsidRPr="00E911BF">
        <w:t>ewage systems within the Proposed Hualapai Museum location must adhere to ASCE’s Report no. 69; Sulfide in Wastewater Collection and Treatment Systems.</w:t>
      </w:r>
    </w:p>
    <w:p w:rsidR="00AA5C77" w:rsidRDefault="009730C9" w:rsidP="00426CDD">
      <w:pPr>
        <w:pStyle w:val="Heading2"/>
      </w:pPr>
      <w:bookmarkStart w:id="30" w:name="_Toc338080185"/>
      <w:bookmarkStart w:id="31" w:name="_Toc338080258"/>
      <w:bookmarkStart w:id="32" w:name="_Toc215993407"/>
      <w:bookmarkStart w:id="33" w:name="_Toc342435687"/>
      <w:r>
        <w:t>3.</w:t>
      </w:r>
      <w:r w:rsidRPr="009730C9">
        <w:t>4</w:t>
      </w:r>
      <w:r w:rsidR="00AA5C77" w:rsidRPr="009730C9">
        <w:t xml:space="preserve"> M</w:t>
      </w:r>
      <w:r w:rsidR="00AA5C77" w:rsidRPr="00E911BF">
        <w:t>unicipal Water Supply</w:t>
      </w:r>
      <w:bookmarkEnd w:id="30"/>
      <w:bookmarkEnd w:id="31"/>
      <w:bookmarkEnd w:id="32"/>
      <w:bookmarkEnd w:id="33"/>
    </w:p>
    <w:p w:rsidR="00BF51B5" w:rsidRDefault="00BF51B5" w:rsidP="00426CDD">
      <w:pPr>
        <w:spacing w:after="0"/>
      </w:pPr>
    </w:p>
    <w:p w:rsidR="007A649D" w:rsidRPr="007A649D" w:rsidRDefault="00AA5C77" w:rsidP="00426CDD">
      <w:pPr>
        <w:spacing w:after="0"/>
      </w:pPr>
      <w:r w:rsidRPr="00E911BF">
        <w:t xml:space="preserve">Municipal water supply must be designed and coordinated with the city planner and architect to provide desired pressure and volumes </w:t>
      </w:r>
      <w:r w:rsidR="00E761BD">
        <w:t xml:space="preserve">necessary for </w:t>
      </w:r>
      <w:r w:rsidRPr="00E911BF">
        <w:t>fire</w:t>
      </w:r>
      <w:r w:rsidR="00E761BD">
        <w:t>-protection</w:t>
      </w:r>
      <w:r w:rsidRPr="00E911BF">
        <w:t>.</w:t>
      </w:r>
      <w:r w:rsidR="00E761BD">
        <w:t xml:space="preserve">  In any town setting, it is necessary to analyze the needs of the population and their water consumption.  </w:t>
      </w:r>
    </w:p>
    <w:p w:rsidR="00AA5C77" w:rsidRPr="00E911BF" w:rsidRDefault="009730C9" w:rsidP="00E761BD">
      <w:pPr>
        <w:pStyle w:val="Heading3"/>
      </w:pPr>
      <w:bookmarkStart w:id="34" w:name="_Toc215993409"/>
      <w:bookmarkStart w:id="35" w:name="_Toc342435688"/>
      <w:r>
        <w:t>3.</w:t>
      </w:r>
      <w:r w:rsidR="00AA5C77" w:rsidRPr="00E911BF">
        <w:t>4.1 Water Demand</w:t>
      </w:r>
      <w:bookmarkEnd w:id="34"/>
      <w:bookmarkEnd w:id="35"/>
    </w:p>
    <w:p w:rsidR="00BF51B5" w:rsidRDefault="00BF51B5" w:rsidP="00426CDD">
      <w:pPr>
        <w:spacing w:after="0"/>
      </w:pPr>
    </w:p>
    <w:p w:rsidR="00AA5C77" w:rsidRPr="00E911BF" w:rsidRDefault="00AA5C77" w:rsidP="00426CDD">
      <w:pPr>
        <w:spacing w:after="0"/>
      </w:pPr>
      <w:r w:rsidRPr="00E911BF">
        <w:t xml:space="preserve">A water demand analysis would be performed to determine the average demand in Peach Springs. The average water demand will be used to determine amount needed to be supplied to Hualapai Museum.  </w:t>
      </w:r>
      <w:r w:rsidRPr="00E911BF">
        <w:rPr>
          <w:b/>
        </w:rPr>
        <w:t>A report of water demand analysis will be provided for the client.</w:t>
      </w:r>
    </w:p>
    <w:p w:rsidR="00AA5C77" w:rsidRPr="00E911BF" w:rsidRDefault="009730C9" w:rsidP="00E761BD">
      <w:pPr>
        <w:pStyle w:val="Heading3"/>
      </w:pPr>
      <w:bookmarkStart w:id="36" w:name="_Toc215993410"/>
      <w:bookmarkStart w:id="37" w:name="_Toc342435689"/>
      <w:r>
        <w:lastRenderedPageBreak/>
        <w:t>3.</w:t>
      </w:r>
      <w:r w:rsidR="00E761BD">
        <w:t>4</w:t>
      </w:r>
      <w:r w:rsidR="00AA5C77" w:rsidRPr="00E911BF">
        <w:t>.2 Design of Municipal Water Supply</w:t>
      </w:r>
      <w:bookmarkEnd w:id="36"/>
      <w:bookmarkEnd w:id="37"/>
    </w:p>
    <w:p w:rsidR="00BF51B5" w:rsidRDefault="00BF51B5" w:rsidP="00426CDD">
      <w:pPr>
        <w:spacing w:after="0"/>
      </w:pPr>
    </w:p>
    <w:p w:rsidR="00AA5C77" w:rsidRPr="00E911BF" w:rsidRDefault="00AA5C77" w:rsidP="00426CDD">
      <w:pPr>
        <w:spacing w:after="0"/>
      </w:pPr>
      <w:r w:rsidRPr="00E911BF">
        <w:t>Design for Municipal Water Supply for Hualapai Museum will be based on average water demand. The design will be based on building layout, pumping facilities, water storage, and distribution systems. The distribution system will provide</w:t>
      </w:r>
      <w:r w:rsidR="00E761BD">
        <w:t xml:space="preserve"> the</w:t>
      </w:r>
      <w:r w:rsidRPr="00E911BF">
        <w:t xml:space="preserve"> Hualapai </w:t>
      </w:r>
      <w:r w:rsidR="00E761BD">
        <w:t>m</w:t>
      </w:r>
      <w:r w:rsidRPr="00E911BF">
        <w:t xml:space="preserve">useum with information regarding supplied water pressure and volumes.  </w:t>
      </w:r>
      <w:r w:rsidRPr="00E911BF">
        <w:rPr>
          <w:b/>
        </w:rPr>
        <w:t>A design schematic of the proposed supply will be provided for the client.</w:t>
      </w:r>
    </w:p>
    <w:p w:rsidR="00AA5C77" w:rsidRPr="00E911BF" w:rsidRDefault="009730C9" w:rsidP="00426CDD">
      <w:pPr>
        <w:pStyle w:val="Heading2"/>
      </w:pPr>
      <w:bookmarkStart w:id="38" w:name="_Toc338080189"/>
      <w:bookmarkStart w:id="39" w:name="_Toc338080262"/>
      <w:bookmarkStart w:id="40" w:name="_Toc215993411"/>
      <w:bookmarkStart w:id="41" w:name="_Toc342435690"/>
      <w:r>
        <w:t>3.5</w:t>
      </w:r>
      <w:r w:rsidR="00AA5C77" w:rsidRPr="00E911BF">
        <w:t xml:space="preserve"> Parking Facility Design</w:t>
      </w:r>
      <w:bookmarkEnd w:id="38"/>
      <w:bookmarkEnd w:id="39"/>
      <w:bookmarkEnd w:id="40"/>
      <w:bookmarkEnd w:id="41"/>
    </w:p>
    <w:p w:rsidR="00BF51B5" w:rsidRDefault="00BF51B5" w:rsidP="00426CDD">
      <w:pPr>
        <w:spacing w:after="0"/>
      </w:pPr>
    </w:p>
    <w:p w:rsidR="00AA5C77" w:rsidRPr="00E911BF" w:rsidRDefault="00404C64" w:rsidP="00426CDD">
      <w:pPr>
        <w:spacing w:after="0"/>
      </w:pPr>
      <w:r>
        <w:t>The parking facility is to serve</w:t>
      </w:r>
      <w:r w:rsidR="00AA5C77" w:rsidRPr="00E911BF">
        <w:t xml:space="preserve"> visitors</w:t>
      </w:r>
      <w:r>
        <w:t xml:space="preserve"> to the Hualapai museum, and upon request of the tribe and regulations, must be d</w:t>
      </w:r>
      <w:r w:rsidR="00AA5C77" w:rsidRPr="00E911BF">
        <w:t xml:space="preserve">esigned under specifications </w:t>
      </w:r>
      <w:r>
        <w:t>compliant with the American Disabilities Act (</w:t>
      </w:r>
      <w:r w:rsidR="00AA5C77" w:rsidRPr="00E911BF">
        <w:t>ADA</w:t>
      </w:r>
      <w:r>
        <w:t>)</w:t>
      </w:r>
      <w:r w:rsidR="00AA5C77" w:rsidRPr="00E911BF">
        <w:t>.  A parking study must be performed in order to appropriately size parking facilities.</w:t>
      </w:r>
      <w:r w:rsidR="009730C9">
        <w:t xml:space="preserve">  </w:t>
      </w:r>
      <w:r w:rsidR="00AA5C77" w:rsidRPr="00E911BF">
        <w:t>AE will model the proposed parking lot to allow for increased use of the Hualapai cultural center and proposed museum. The added uses of the lot will cause an increase in traffic to the area, which may have a negative effect on the adjacent intersection.</w:t>
      </w:r>
    </w:p>
    <w:p w:rsidR="00AA5C77" w:rsidRPr="00E911BF" w:rsidRDefault="009730C9" w:rsidP="00426CDD">
      <w:pPr>
        <w:pStyle w:val="Heading3"/>
        <w:rPr>
          <w:rFonts w:cs="Times New Roman"/>
        </w:rPr>
      </w:pPr>
      <w:bookmarkStart w:id="42" w:name="_Toc215993412"/>
      <w:bookmarkStart w:id="43" w:name="_Toc342435691"/>
      <w:r>
        <w:rPr>
          <w:rFonts w:cs="Times New Roman"/>
        </w:rPr>
        <w:t>3.</w:t>
      </w:r>
      <w:r w:rsidR="00AA5C77" w:rsidRPr="00E911BF">
        <w:rPr>
          <w:rFonts w:cs="Times New Roman"/>
        </w:rPr>
        <w:t>5.1 Analysis of Surrounding Intersection</w:t>
      </w:r>
      <w:bookmarkEnd w:id="42"/>
      <w:bookmarkEnd w:id="43"/>
      <w:r w:rsidR="00AA5C77" w:rsidRPr="00E911BF">
        <w:rPr>
          <w:rFonts w:cs="Times New Roman"/>
        </w:rPr>
        <w:tab/>
      </w:r>
      <w:r w:rsidR="00AA5C77" w:rsidRPr="00E911BF">
        <w:rPr>
          <w:rFonts w:cs="Times New Roman"/>
        </w:rPr>
        <w:tab/>
      </w:r>
    </w:p>
    <w:p w:rsidR="00BF51B5" w:rsidRDefault="00BF51B5" w:rsidP="00426CDD">
      <w:pPr>
        <w:spacing w:after="0"/>
      </w:pPr>
    </w:p>
    <w:p w:rsidR="00404C64" w:rsidRPr="00404C64" w:rsidRDefault="00AA5C77" w:rsidP="00404C64">
      <w:pPr>
        <w:spacing w:after="0"/>
        <w:rPr>
          <w:b/>
        </w:rPr>
      </w:pPr>
      <w:r w:rsidRPr="00E911BF">
        <w:t xml:space="preserve">A traffic count of the intersection directly adjacent to the lot will need to be completed.  This count will be the first step for all parking studies and aid in the design of the lot.  </w:t>
      </w:r>
      <w:r w:rsidRPr="00E911BF">
        <w:tab/>
      </w:r>
      <w:r w:rsidR="00404C64" w:rsidRPr="00404C64">
        <w:rPr>
          <w:b/>
        </w:rPr>
        <w:t>Printouts from the traffic count software, PetraPRO, will be provided for proof of completion.</w:t>
      </w:r>
    </w:p>
    <w:p w:rsidR="00AA5C77" w:rsidRPr="00E911BF" w:rsidRDefault="009730C9" w:rsidP="00426CDD">
      <w:pPr>
        <w:pStyle w:val="Heading3"/>
        <w:rPr>
          <w:rFonts w:cs="Times New Roman"/>
        </w:rPr>
      </w:pPr>
      <w:bookmarkStart w:id="44" w:name="_Toc215993413"/>
      <w:bookmarkStart w:id="45" w:name="_Toc338080192"/>
      <w:bookmarkStart w:id="46" w:name="_Toc338080265"/>
      <w:bookmarkStart w:id="47" w:name="_Toc342435692"/>
      <w:r>
        <w:rPr>
          <w:rFonts w:cs="Times New Roman"/>
        </w:rPr>
        <w:t>3.</w:t>
      </w:r>
      <w:r w:rsidR="00AA5C77" w:rsidRPr="00E911BF">
        <w:rPr>
          <w:rFonts w:cs="Times New Roman"/>
        </w:rPr>
        <w:t>5.2 Modeling</w:t>
      </w:r>
      <w:bookmarkEnd w:id="44"/>
      <w:bookmarkEnd w:id="47"/>
      <w:r w:rsidR="00AA5C77" w:rsidRPr="00E911BF">
        <w:rPr>
          <w:rFonts w:cs="Times New Roman"/>
        </w:rPr>
        <w:t xml:space="preserve"> </w:t>
      </w:r>
    </w:p>
    <w:p w:rsidR="00BF51B5" w:rsidRDefault="00BF51B5" w:rsidP="00426CDD">
      <w:pPr>
        <w:spacing w:after="0"/>
      </w:pPr>
    </w:p>
    <w:p w:rsidR="00404C64" w:rsidRPr="00404C64" w:rsidRDefault="00AA5C77" w:rsidP="00404C64">
      <w:pPr>
        <w:spacing w:after="0"/>
        <w:rPr>
          <w:b/>
        </w:rPr>
      </w:pPr>
      <w:r w:rsidRPr="00E911BF">
        <w:t>The intersection will be modeled using accepted software for traffic modeling.  Once the model has been created, the current demand stemming from the cultural center will be added into the model.</w:t>
      </w:r>
      <w:r w:rsidR="00404C64">
        <w:t xml:space="preserve">  </w:t>
      </w:r>
      <w:r w:rsidR="00404C64" w:rsidRPr="00404C64">
        <w:rPr>
          <w:b/>
        </w:rPr>
        <w:t xml:space="preserve">A table from the Synchro software will show all turning movements and how they affect the lot and the access to the lot. </w:t>
      </w:r>
    </w:p>
    <w:p w:rsidR="00AA5C77" w:rsidRPr="00E911BF" w:rsidRDefault="009730C9" w:rsidP="00426CDD">
      <w:pPr>
        <w:pStyle w:val="Heading3"/>
        <w:rPr>
          <w:rFonts w:cs="Times New Roman"/>
        </w:rPr>
      </w:pPr>
      <w:bookmarkStart w:id="48" w:name="_Toc215993414"/>
      <w:bookmarkStart w:id="49" w:name="_Toc342435693"/>
      <w:r>
        <w:rPr>
          <w:rFonts w:cs="Times New Roman"/>
        </w:rPr>
        <w:t>3.</w:t>
      </w:r>
      <w:r w:rsidR="00AA5C77" w:rsidRPr="00E911BF">
        <w:rPr>
          <w:rFonts w:cs="Times New Roman"/>
        </w:rPr>
        <w:t>5.3 Model Analysis</w:t>
      </w:r>
      <w:bookmarkEnd w:id="48"/>
      <w:bookmarkEnd w:id="49"/>
      <w:r w:rsidR="00AA5C77" w:rsidRPr="00E911BF">
        <w:rPr>
          <w:rFonts w:cs="Times New Roman"/>
        </w:rPr>
        <w:tab/>
      </w:r>
    </w:p>
    <w:p w:rsidR="00BF51B5" w:rsidRDefault="00BF51B5" w:rsidP="00426CDD">
      <w:pPr>
        <w:spacing w:after="0"/>
      </w:pPr>
    </w:p>
    <w:p w:rsidR="00404C64" w:rsidRPr="00497FD2" w:rsidRDefault="00AA5C77" w:rsidP="00404C64">
      <w:pPr>
        <w:spacing w:after="0"/>
        <w:rPr>
          <w:b/>
        </w:rPr>
      </w:pPr>
      <w:r w:rsidRPr="00E911BF">
        <w:t xml:space="preserve">With a completed model of the current demands, the increased usage for the center can be modeled and enhanced to best allow for use of the area. </w:t>
      </w:r>
      <w:r w:rsidR="00497FD2">
        <w:t xml:space="preserve">This added demand can be obtained from trip generator manuals.  </w:t>
      </w:r>
      <w:r w:rsidR="00404C64" w:rsidRPr="00497FD2">
        <w:rPr>
          <w:b/>
        </w:rPr>
        <w:t xml:space="preserve">Once the extra demand has been added to the model, a second printout from Synchro will be provided. </w:t>
      </w:r>
    </w:p>
    <w:p w:rsidR="00AA5C77" w:rsidRPr="00E911BF" w:rsidRDefault="009730C9" w:rsidP="00426CDD">
      <w:pPr>
        <w:pStyle w:val="Heading3"/>
        <w:rPr>
          <w:rFonts w:cs="Times New Roman"/>
        </w:rPr>
      </w:pPr>
      <w:bookmarkStart w:id="50" w:name="_Toc215993415"/>
      <w:bookmarkStart w:id="51" w:name="_Toc342435694"/>
      <w:r>
        <w:rPr>
          <w:rFonts w:cs="Times New Roman"/>
        </w:rPr>
        <w:t>3.</w:t>
      </w:r>
      <w:r w:rsidR="00AA5C77" w:rsidRPr="00E911BF">
        <w:rPr>
          <w:rFonts w:cs="Times New Roman"/>
        </w:rPr>
        <w:t>5.4 Parking-Lot Design</w:t>
      </w:r>
      <w:bookmarkEnd w:id="50"/>
      <w:bookmarkEnd w:id="51"/>
    </w:p>
    <w:p w:rsidR="00BF51B5" w:rsidRDefault="00BF51B5" w:rsidP="00426CDD">
      <w:pPr>
        <w:spacing w:after="0"/>
      </w:pPr>
    </w:p>
    <w:p w:rsidR="00497FD2" w:rsidRPr="00497FD2" w:rsidRDefault="00AA5C77" w:rsidP="00497FD2">
      <w:pPr>
        <w:spacing w:after="0"/>
        <w:rPr>
          <w:b/>
        </w:rPr>
      </w:pPr>
      <w:r w:rsidRPr="00E911BF">
        <w:t>A design needs to be created that incorporates the current ADA compliant parking spots.  Without hindering the ADA spots, and according to the demands determined from modeling, ample parking spots should be provided.</w:t>
      </w:r>
      <w:bookmarkEnd w:id="45"/>
      <w:bookmarkEnd w:id="46"/>
      <w:r w:rsidR="00497FD2">
        <w:t xml:space="preserve"> The demand that was determined from the Synchro model will be accounted for in the lot layout.  The layout of the lot should contain sufficient parking spots as deemed necessary.  </w:t>
      </w:r>
      <w:r w:rsidR="00497FD2" w:rsidRPr="00497FD2">
        <w:rPr>
          <w:b/>
        </w:rPr>
        <w:t xml:space="preserve">An AutoCAD print will be created showing the proposed parking lot design that will comply with the drainage and grating plan.  </w:t>
      </w:r>
    </w:p>
    <w:p w:rsidR="00BF51B5" w:rsidRDefault="00BF51B5" w:rsidP="00404C64">
      <w:pPr>
        <w:spacing w:after="0"/>
      </w:pPr>
    </w:p>
    <w:p w:rsidR="00BF51B5" w:rsidRDefault="00BF51B5" w:rsidP="00426CDD">
      <w:pPr>
        <w:spacing w:after="0"/>
      </w:pPr>
    </w:p>
    <w:p w:rsidR="00AA5C77" w:rsidRPr="00E911BF" w:rsidRDefault="007A649D" w:rsidP="00426CDD">
      <w:pPr>
        <w:pStyle w:val="Heading2"/>
      </w:pPr>
      <w:bookmarkStart w:id="52" w:name="_Toc215993421"/>
      <w:bookmarkStart w:id="53" w:name="_Toc342435695"/>
      <w:r>
        <w:lastRenderedPageBreak/>
        <w:t>3.6</w:t>
      </w:r>
      <w:r w:rsidR="00AA5C77" w:rsidRPr="00E911BF">
        <w:t xml:space="preserve"> Project Management/Public Outreach</w:t>
      </w:r>
      <w:bookmarkEnd w:id="52"/>
      <w:bookmarkEnd w:id="53"/>
    </w:p>
    <w:p w:rsidR="00AA5C77" w:rsidRPr="00E911BF" w:rsidRDefault="007A649D" w:rsidP="00426CDD">
      <w:pPr>
        <w:pStyle w:val="Heading3"/>
        <w:rPr>
          <w:color w:val="006600"/>
        </w:rPr>
      </w:pPr>
      <w:bookmarkStart w:id="54" w:name="_Toc215993422"/>
      <w:bookmarkStart w:id="55" w:name="_Toc342435696"/>
      <w:r>
        <w:t>3.</w:t>
      </w:r>
      <w:r w:rsidR="00AA5C77" w:rsidRPr="00E911BF">
        <w:t>6.1 Project Stakeholder List</w:t>
      </w:r>
      <w:bookmarkEnd w:id="54"/>
      <w:bookmarkEnd w:id="55"/>
    </w:p>
    <w:p w:rsidR="00BF51B5" w:rsidRDefault="00BF51B5" w:rsidP="00426CDD">
      <w:pPr>
        <w:spacing w:after="0"/>
      </w:pPr>
    </w:p>
    <w:p w:rsidR="00AA5C77" w:rsidRPr="00E911BF" w:rsidRDefault="00AA5C77" w:rsidP="00426CDD">
      <w:pPr>
        <w:spacing w:after="0"/>
      </w:pPr>
      <w:r w:rsidRPr="00E911BF">
        <w:t>AE will work in collaboration with the city to develop an inclusive and diverse database of affected stakeholders. Depending upon public reaction and involvement to the project, the database may include stakeholders from the following groups:</w:t>
      </w:r>
    </w:p>
    <w:p w:rsidR="00AA5C77" w:rsidRPr="00E911BF" w:rsidRDefault="00AA5C77" w:rsidP="00426CDD">
      <w:pPr>
        <w:pStyle w:val="ListParagraph"/>
        <w:widowControl w:val="0"/>
        <w:numPr>
          <w:ilvl w:val="0"/>
          <w:numId w:val="8"/>
        </w:numPr>
        <w:autoSpaceDE w:val="0"/>
        <w:autoSpaceDN w:val="0"/>
        <w:adjustRightInd w:val="0"/>
        <w:spacing w:line="360" w:lineRule="auto"/>
        <w:rPr>
          <w:rFonts w:cs="Times New Roman"/>
          <w:color w:val="000000"/>
        </w:rPr>
      </w:pPr>
      <w:r w:rsidRPr="00E911BF">
        <w:rPr>
          <w:rFonts w:cs="Times New Roman"/>
          <w:color w:val="000000"/>
        </w:rPr>
        <w:t>Landowners/occupants</w:t>
      </w:r>
    </w:p>
    <w:p w:rsidR="00AA5C77" w:rsidRPr="00E911BF" w:rsidRDefault="00AA5C77" w:rsidP="00426CDD">
      <w:pPr>
        <w:pStyle w:val="ListParagraph"/>
        <w:widowControl w:val="0"/>
        <w:numPr>
          <w:ilvl w:val="0"/>
          <w:numId w:val="8"/>
        </w:numPr>
        <w:autoSpaceDE w:val="0"/>
        <w:autoSpaceDN w:val="0"/>
        <w:adjustRightInd w:val="0"/>
        <w:spacing w:line="360" w:lineRule="auto"/>
        <w:rPr>
          <w:rFonts w:cs="Times New Roman"/>
          <w:color w:val="000000"/>
        </w:rPr>
      </w:pPr>
      <w:r w:rsidRPr="00E911BF">
        <w:rPr>
          <w:rFonts w:cs="Times New Roman"/>
          <w:color w:val="000000"/>
        </w:rPr>
        <w:t>Community/neighborhood associations</w:t>
      </w:r>
    </w:p>
    <w:p w:rsidR="00AA5C77" w:rsidRPr="00E911BF" w:rsidRDefault="00AA5C77" w:rsidP="00426CDD">
      <w:pPr>
        <w:pStyle w:val="ListParagraph"/>
        <w:widowControl w:val="0"/>
        <w:numPr>
          <w:ilvl w:val="0"/>
          <w:numId w:val="8"/>
        </w:numPr>
        <w:autoSpaceDE w:val="0"/>
        <w:autoSpaceDN w:val="0"/>
        <w:adjustRightInd w:val="0"/>
        <w:spacing w:line="360" w:lineRule="auto"/>
        <w:rPr>
          <w:rFonts w:cs="Times New Roman"/>
          <w:color w:val="000000"/>
        </w:rPr>
      </w:pPr>
      <w:r w:rsidRPr="00E911BF">
        <w:rPr>
          <w:rFonts w:cs="Times New Roman"/>
          <w:color w:val="000000"/>
        </w:rPr>
        <w:t>County and State agencies</w:t>
      </w:r>
    </w:p>
    <w:p w:rsidR="00AA5C77" w:rsidRPr="00E911BF" w:rsidRDefault="00AA5C77" w:rsidP="00426CDD">
      <w:pPr>
        <w:pStyle w:val="ListParagraph"/>
        <w:widowControl w:val="0"/>
        <w:numPr>
          <w:ilvl w:val="0"/>
          <w:numId w:val="8"/>
        </w:numPr>
        <w:autoSpaceDE w:val="0"/>
        <w:autoSpaceDN w:val="0"/>
        <w:adjustRightInd w:val="0"/>
        <w:spacing w:line="360" w:lineRule="auto"/>
        <w:rPr>
          <w:rFonts w:cs="Times New Roman"/>
          <w:color w:val="000000"/>
        </w:rPr>
      </w:pPr>
      <w:r w:rsidRPr="00E911BF">
        <w:rPr>
          <w:rFonts w:cs="Times New Roman"/>
          <w:color w:val="000000"/>
        </w:rPr>
        <w:t>Community and regional planning organizations</w:t>
      </w:r>
    </w:p>
    <w:p w:rsidR="00AA5C77" w:rsidRPr="00E911BF" w:rsidRDefault="007A649D" w:rsidP="00426CDD">
      <w:pPr>
        <w:pStyle w:val="Heading3"/>
        <w:rPr>
          <w:rFonts w:cs="Times New Roman"/>
        </w:rPr>
      </w:pPr>
      <w:bookmarkStart w:id="56" w:name="_Toc215993423"/>
      <w:bookmarkStart w:id="57" w:name="_Toc342435697"/>
      <w:r>
        <w:t>3.</w:t>
      </w:r>
      <w:r w:rsidR="00AA5C77" w:rsidRPr="00E911BF">
        <w:t>6.2 Field Visits</w:t>
      </w:r>
      <w:bookmarkEnd w:id="56"/>
      <w:bookmarkEnd w:id="57"/>
    </w:p>
    <w:p w:rsidR="00BF51B5" w:rsidRDefault="00BF51B5" w:rsidP="00426CDD">
      <w:pPr>
        <w:spacing w:after="0"/>
      </w:pPr>
    </w:p>
    <w:p w:rsidR="00AA5C77" w:rsidRPr="00E911BF" w:rsidRDefault="00AA5C77" w:rsidP="00426CDD">
      <w:pPr>
        <w:spacing w:after="0"/>
      </w:pPr>
      <w:r w:rsidRPr="00E911BF">
        <w:t xml:space="preserve">AE will conduct field visits to the site to examine the project and any possible alternatives to identify sensitive resources. These resources may include, but are not limited to, archaeological, architectural and historical sites. A survey for hazardous waste in accordance with the Hualapai Nation and Mojave County may be conducted. </w:t>
      </w:r>
    </w:p>
    <w:p w:rsidR="00AA5C77" w:rsidRPr="00E911BF" w:rsidRDefault="00AA5C77" w:rsidP="00426CDD">
      <w:pPr>
        <w:spacing w:after="0"/>
      </w:pPr>
      <w:r w:rsidRPr="00E911BF">
        <w:t>The purpose in both instances will be to identify the potential for sensitive species habitat, the presence of historic buildings, or obvious prehistoric and historical features or sites along the existing right of way.</w:t>
      </w:r>
    </w:p>
    <w:p w:rsidR="00AA5C77" w:rsidRPr="00E911BF" w:rsidRDefault="007A649D" w:rsidP="00426CDD">
      <w:pPr>
        <w:pStyle w:val="Heading3"/>
        <w:rPr>
          <w:rFonts w:cs="Times New Roman"/>
        </w:rPr>
      </w:pPr>
      <w:bookmarkStart w:id="58" w:name="_Toc215993424"/>
      <w:bookmarkStart w:id="59" w:name="_Toc342435698"/>
      <w:r>
        <w:t>3.</w:t>
      </w:r>
      <w:r w:rsidR="00AA5C77" w:rsidRPr="00E911BF">
        <w:t>6.3 Workshops with Client</w:t>
      </w:r>
      <w:bookmarkEnd w:id="58"/>
      <w:bookmarkEnd w:id="59"/>
    </w:p>
    <w:p w:rsidR="00BF51B5" w:rsidRDefault="00BF51B5" w:rsidP="00426CDD">
      <w:pPr>
        <w:spacing w:after="0"/>
      </w:pPr>
    </w:p>
    <w:p w:rsidR="009F24D0" w:rsidRPr="00ED0069" w:rsidRDefault="00AA5C77" w:rsidP="00ED0069">
      <w:pPr>
        <w:spacing w:after="0"/>
        <w:rPr>
          <w:b/>
        </w:rPr>
      </w:pPr>
      <w:r w:rsidRPr="00E911BF">
        <w:t>AE will hold at least two workshops during the planning phase of the project. The first would be a general meeting with Dawn Hubbs intended to obtain public input prior to detailed work. The second meeting would be to allow the team to see how Ms. Hubbs’ input from the first workshop was included in the design of the project. These forums will be designed to create and allow for a two-way communication between stakeholders and the project team. This will allow AE the opportunity to receive necessary feedback on all aspects of the museum site design.</w:t>
      </w:r>
      <w:r w:rsidR="00E76CC5">
        <w:t xml:space="preserve">  </w:t>
      </w:r>
      <w:r w:rsidRPr="00E76CC5">
        <w:rPr>
          <w:b/>
        </w:rPr>
        <w:t xml:space="preserve">Meeting minutes will be provided to the client on a monthly basis detailing public outreach and </w:t>
      </w:r>
      <w:r w:rsidR="00E76CC5">
        <w:rPr>
          <w:b/>
        </w:rPr>
        <w:t>all AE</w:t>
      </w:r>
      <w:r w:rsidR="009F24D0">
        <w:rPr>
          <w:b/>
        </w:rPr>
        <w:t xml:space="preserve"> and client int</w:t>
      </w:r>
      <w:r w:rsidR="00ED0069">
        <w:rPr>
          <w:b/>
        </w:rPr>
        <w:t>eractions.</w:t>
      </w:r>
      <w:r w:rsidR="009F24D0">
        <w:br w:type="page"/>
      </w:r>
    </w:p>
    <w:p w:rsidR="007A649D" w:rsidRDefault="009F24D0" w:rsidP="00426CDD">
      <w:pPr>
        <w:pStyle w:val="Heading1"/>
      </w:pPr>
      <w:bookmarkStart w:id="60" w:name="_Toc342435699"/>
      <w:r>
        <w:lastRenderedPageBreak/>
        <w:t>4</w:t>
      </w:r>
      <w:r w:rsidR="00AB7B07" w:rsidRPr="00E911BF">
        <w:t xml:space="preserve">.0 </w:t>
      </w:r>
      <w:r w:rsidR="003F58A5" w:rsidRPr="00E911BF">
        <w:t>Project Timeline</w:t>
      </w:r>
      <w:bookmarkEnd w:id="60"/>
    </w:p>
    <w:p w:rsidR="000945C9" w:rsidRDefault="000945C9" w:rsidP="000945C9"/>
    <w:p w:rsidR="000945C9" w:rsidRDefault="00ED0069" w:rsidP="000945C9">
      <w:r>
        <w:t>F</w:t>
      </w:r>
      <w:r w:rsidR="000945C9">
        <w:t>igure</w:t>
      </w:r>
      <w:r>
        <w:t>-2</w:t>
      </w:r>
      <w:r w:rsidR="000945C9">
        <w:t xml:space="preserve"> depicts APEX Engineering’s proposed timeline to complete the detailed scope of service</w:t>
      </w:r>
      <w:bookmarkStart w:id="61" w:name="_GoBack"/>
      <w:bookmarkEnd w:id="61"/>
      <w:r w:rsidR="000945C9">
        <w:t>s</w:t>
      </w:r>
      <w:r w:rsidR="00377B65">
        <w:t xml:space="preserve"> for this project</w:t>
      </w:r>
      <w:r w:rsidR="000945C9">
        <w:t xml:space="preserve">.  Design tasks will begin by </w:t>
      </w:r>
      <w:r w:rsidR="00FE5FCD">
        <w:t xml:space="preserve">December 14, 2012, </w:t>
      </w:r>
      <w:r w:rsidR="000945C9">
        <w:t>and conclude</w:t>
      </w:r>
      <w:r w:rsidR="00FE5FCD">
        <w:t xml:space="preserve"> by April 16, 2012 at the latest.</w:t>
      </w:r>
    </w:p>
    <w:p w:rsidR="0001696F" w:rsidRDefault="0001696F" w:rsidP="000945C9">
      <w:pPr>
        <w:sectPr w:rsidR="0001696F" w:rsidSect="0058489C">
          <w:headerReference w:type="default" r:id="rId16"/>
          <w:pgSz w:w="12240" w:h="15840"/>
          <w:pgMar w:top="1440" w:right="1440" w:bottom="1440" w:left="1440" w:header="720" w:footer="720" w:gutter="0"/>
          <w:cols w:space="720"/>
          <w:docGrid w:linePitch="326"/>
        </w:sectPr>
      </w:pPr>
    </w:p>
    <w:p w:rsidR="00ED0069" w:rsidRDefault="00ED0069" w:rsidP="000945C9">
      <w:r>
        <w:rPr>
          <w:noProof/>
        </w:rPr>
        <w:lastRenderedPageBreak/>
        <w:drawing>
          <wp:inline distT="0" distB="0" distL="0" distR="0" wp14:anchorId="20DE4392" wp14:editId="7D066896">
            <wp:extent cx="13680831" cy="7779235"/>
            <wp:effectExtent l="0" t="0" r="0" b="0"/>
            <wp:docPr id="1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3689285" cy="7784042"/>
                    </a:xfrm>
                    <a:prstGeom prst="rect">
                      <a:avLst/>
                    </a:prstGeom>
                  </pic:spPr>
                </pic:pic>
              </a:graphicData>
            </a:graphic>
          </wp:inline>
        </w:drawing>
      </w:r>
    </w:p>
    <w:p w:rsidR="00ED0069" w:rsidRDefault="00ED0069" w:rsidP="00ED0069">
      <w:r w:rsidRPr="00ED0069">
        <w:rPr>
          <w:b/>
        </w:rPr>
        <w:t>Figure 2</w:t>
      </w:r>
      <w:r>
        <w:t xml:space="preserve"> – Proposed timeline for the Hualapai Museum Site Design</w:t>
      </w:r>
    </w:p>
    <w:p w:rsidR="00ED0069" w:rsidRPr="00ED0069" w:rsidRDefault="00ED0069" w:rsidP="00ED0069">
      <w:pPr>
        <w:sectPr w:rsidR="00ED0069" w:rsidRPr="00ED0069" w:rsidSect="00ED0069">
          <w:pgSz w:w="24480" w:h="15840" w:orient="landscape" w:code="17"/>
          <w:pgMar w:top="1440" w:right="1440" w:bottom="1440" w:left="1440" w:header="720" w:footer="720" w:gutter="0"/>
          <w:cols w:space="720"/>
          <w:docGrid w:linePitch="326"/>
        </w:sectPr>
      </w:pPr>
    </w:p>
    <w:p w:rsidR="008B585B" w:rsidRPr="00E911BF" w:rsidRDefault="00AB7B07" w:rsidP="00426CDD">
      <w:pPr>
        <w:pStyle w:val="Heading1"/>
      </w:pPr>
      <w:bookmarkStart w:id="62" w:name="_Toc342435700"/>
      <w:r w:rsidRPr="00E911BF">
        <w:lastRenderedPageBreak/>
        <w:t xml:space="preserve">5.0 </w:t>
      </w:r>
      <w:r w:rsidR="003F58A5" w:rsidRPr="00E911BF">
        <w:t>Proposed Budget</w:t>
      </w:r>
      <w:bookmarkEnd w:id="62"/>
    </w:p>
    <w:tbl>
      <w:tblPr>
        <w:tblW w:w="9355" w:type="dxa"/>
        <w:tblInd w:w="93" w:type="dxa"/>
        <w:tblLook w:val="04A0" w:firstRow="1" w:lastRow="0" w:firstColumn="1" w:lastColumn="0" w:noHBand="0" w:noVBand="1"/>
      </w:tblPr>
      <w:tblGrid>
        <w:gridCol w:w="3334"/>
        <w:gridCol w:w="1166"/>
        <w:gridCol w:w="904"/>
        <w:gridCol w:w="1220"/>
        <w:gridCol w:w="1318"/>
        <w:gridCol w:w="1413"/>
      </w:tblGrid>
      <w:tr w:rsidR="009805F5" w:rsidRPr="00E911BF" w:rsidTr="00377B65">
        <w:trPr>
          <w:trHeight w:val="425"/>
        </w:trPr>
        <w:tc>
          <w:tcPr>
            <w:tcW w:w="3334" w:type="dxa"/>
            <w:tcBorders>
              <w:top w:val="single" w:sz="4" w:space="0" w:color="B1BBCC"/>
              <w:left w:val="single" w:sz="4" w:space="0" w:color="B1BBCC"/>
              <w:bottom w:val="single" w:sz="4" w:space="0" w:color="B1BBCC"/>
              <w:right w:val="single" w:sz="4" w:space="0" w:color="B1BBCC"/>
            </w:tcBorders>
            <w:shd w:val="clear" w:color="000000" w:fill="DFE3E8"/>
            <w:vAlign w:val="center"/>
            <w:hideMark/>
          </w:tcPr>
          <w:p w:rsidR="009805F5" w:rsidRPr="00E911BF" w:rsidRDefault="009805F5" w:rsidP="00426CDD">
            <w:pPr>
              <w:spacing w:after="0"/>
              <w:jc w:val="center"/>
              <w:rPr>
                <w:rFonts w:eastAsia="Times New Roman" w:cs="Times New Roman"/>
                <w:color w:val="363636"/>
                <w:sz w:val="20"/>
                <w:szCs w:val="20"/>
              </w:rPr>
            </w:pPr>
            <w:r w:rsidRPr="00E911BF">
              <w:rPr>
                <w:rFonts w:eastAsia="Times New Roman" w:cs="Times New Roman"/>
                <w:color w:val="363636"/>
                <w:sz w:val="20"/>
                <w:szCs w:val="20"/>
              </w:rPr>
              <w:t>Task Name</w:t>
            </w:r>
          </w:p>
        </w:tc>
        <w:tc>
          <w:tcPr>
            <w:tcW w:w="1166" w:type="dxa"/>
            <w:tcBorders>
              <w:top w:val="single" w:sz="4" w:space="0" w:color="B1BBCC"/>
              <w:left w:val="nil"/>
              <w:bottom w:val="single" w:sz="4" w:space="0" w:color="B1BBCC"/>
              <w:right w:val="single" w:sz="4" w:space="0" w:color="B1BBCC"/>
            </w:tcBorders>
            <w:shd w:val="clear" w:color="000000" w:fill="DFE3E8"/>
            <w:vAlign w:val="center"/>
            <w:hideMark/>
          </w:tcPr>
          <w:p w:rsidR="009805F5" w:rsidRPr="00E911BF" w:rsidRDefault="009805F5" w:rsidP="00426CDD">
            <w:pPr>
              <w:spacing w:after="0"/>
              <w:jc w:val="center"/>
              <w:rPr>
                <w:rFonts w:eastAsia="Times New Roman" w:cs="Times New Roman"/>
                <w:color w:val="363636"/>
                <w:sz w:val="20"/>
                <w:szCs w:val="20"/>
              </w:rPr>
            </w:pPr>
            <w:r w:rsidRPr="00E911BF">
              <w:rPr>
                <w:rFonts w:eastAsia="Times New Roman" w:cs="Times New Roman"/>
                <w:color w:val="363636"/>
                <w:sz w:val="20"/>
                <w:szCs w:val="20"/>
              </w:rPr>
              <w:t>Position</w:t>
            </w:r>
          </w:p>
        </w:tc>
        <w:tc>
          <w:tcPr>
            <w:tcW w:w="904" w:type="dxa"/>
            <w:tcBorders>
              <w:top w:val="single" w:sz="4" w:space="0" w:color="B1BBCC"/>
              <w:left w:val="nil"/>
              <w:bottom w:val="single" w:sz="4" w:space="0" w:color="B1BBCC"/>
              <w:right w:val="single" w:sz="4" w:space="0" w:color="B1BBCC"/>
            </w:tcBorders>
            <w:shd w:val="clear" w:color="000000" w:fill="DFE3E8"/>
            <w:vAlign w:val="center"/>
            <w:hideMark/>
          </w:tcPr>
          <w:p w:rsidR="009805F5" w:rsidRPr="00E911BF" w:rsidRDefault="009805F5" w:rsidP="00426CDD">
            <w:pPr>
              <w:spacing w:after="0"/>
              <w:jc w:val="center"/>
              <w:rPr>
                <w:rFonts w:eastAsia="Times New Roman" w:cs="Times New Roman"/>
                <w:color w:val="363636"/>
                <w:sz w:val="20"/>
                <w:szCs w:val="20"/>
              </w:rPr>
            </w:pPr>
            <w:r w:rsidRPr="00E911BF">
              <w:rPr>
                <w:rFonts w:eastAsia="Times New Roman" w:cs="Times New Roman"/>
                <w:color w:val="363636"/>
                <w:sz w:val="20"/>
                <w:szCs w:val="20"/>
              </w:rPr>
              <w:t>Amount</w:t>
            </w:r>
          </w:p>
        </w:tc>
        <w:tc>
          <w:tcPr>
            <w:tcW w:w="1220" w:type="dxa"/>
            <w:tcBorders>
              <w:top w:val="single" w:sz="4" w:space="0" w:color="B1BBCC"/>
              <w:left w:val="nil"/>
              <w:bottom w:val="single" w:sz="4" w:space="0" w:color="B1BBCC"/>
              <w:right w:val="single" w:sz="4" w:space="0" w:color="B1BBCC"/>
            </w:tcBorders>
            <w:shd w:val="clear" w:color="000000" w:fill="DFE3E8"/>
            <w:vAlign w:val="center"/>
            <w:hideMark/>
          </w:tcPr>
          <w:p w:rsidR="009805F5" w:rsidRPr="00E911BF" w:rsidRDefault="009805F5" w:rsidP="00426CDD">
            <w:pPr>
              <w:spacing w:after="0"/>
              <w:jc w:val="center"/>
              <w:rPr>
                <w:rFonts w:eastAsia="Times New Roman" w:cs="Times New Roman"/>
                <w:color w:val="363636"/>
                <w:sz w:val="20"/>
                <w:szCs w:val="20"/>
              </w:rPr>
            </w:pPr>
            <w:r w:rsidRPr="00E911BF">
              <w:rPr>
                <w:rFonts w:eastAsia="Times New Roman" w:cs="Times New Roman"/>
                <w:color w:val="363636"/>
                <w:sz w:val="20"/>
                <w:szCs w:val="20"/>
              </w:rPr>
              <w:t>Cost per Hour</w:t>
            </w:r>
          </w:p>
        </w:tc>
        <w:tc>
          <w:tcPr>
            <w:tcW w:w="1318" w:type="dxa"/>
            <w:tcBorders>
              <w:top w:val="single" w:sz="4" w:space="0" w:color="B1BBCC"/>
              <w:left w:val="nil"/>
              <w:bottom w:val="single" w:sz="4" w:space="0" w:color="B1BBCC"/>
              <w:right w:val="single" w:sz="4" w:space="0" w:color="B1BBCC"/>
            </w:tcBorders>
            <w:shd w:val="clear" w:color="000000" w:fill="DFE3E8"/>
            <w:vAlign w:val="center"/>
            <w:hideMark/>
          </w:tcPr>
          <w:p w:rsidR="009805F5" w:rsidRPr="00E911BF" w:rsidRDefault="009805F5" w:rsidP="00426CDD">
            <w:pPr>
              <w:spacing w:after="0"/>
              <w:jc w:val="center"/>
              <w:rPr>
                <w:rFonts w:eastAsia="Times New Roman" w:cs="Times New Roman"/>
                <w:color w:val="363636"/>
                <w:sz w:val="20"/>
                <w:szCs w:val="20"/>
              </w:rPr>
            </w:pPr>
            <w:r w:rsidRPr="00E911BF">
              <w:rPr>
                <w:rFonts w:eastAsia="Times New Roman" w:cs="Times New Roman"/>
                <w:color w:val="363636"/>
                <w:sz w:val="20"/>
                <w:szCs w:val="20"/>
              </w:rPr>
              <w:t>Duration (hrs)</w:t>
            </w:r>
          </w:p>
        </w:tc>
        <w:tc>
          <w:tcPr>
            <w:tcW w:w="1413" w:type="dxa"/>
            <w:tcBorders>
              <w:top w:val="single" w:sz="4" w:space="0" w:color="B1BBCC"/>
              <w:left w:val="nil"/>
              <w:bottom w:val="single" w:sz="4" w:space="0" w:color="B1BBCC"/>
              <w:right w:val="single" w:sz="4" w:space="0" w:color="B1BBCC"/>
            </w:tcBorders>
            <w:shd w:val="clear" w:color="000000" w:fill="DFE3E8"/>
            <w:vAlign w:val="center"/>
            <w:hideMark/>
          </w:tcPr>
          <w:p w:rsidR="009805F5" w:rsidRPr="00E911BF" w:rsidRDefault="009805F5" w:rsidP="00426CDD">
            <w:pPr>
              <w:spacing w:after="0"/>
              <w:jc w:val="center"/>
              <w:rPr>
                <w:rFonts w:eastAsia="Times New Roman" w:cs="Times New Roman"/>
                <w:color w:val="363636"/>
                <w:sz w:val="20"/>
                <w:szCs w:val="20"/>
              </w:rPr>
            </w:pPr>
            <w:r w:rsidRPr="00E911BF">
              <w:rPr>
                <w:rFonts w:eastAsia="Times New Roman" w:cs="Times New Roman"/>
                <w:color w:val="363636"/>
                <w:sz w:val="20"/>
                <w:szCs w:val="20"/>
              </w:rPr>
              <w:t>Total</w:t>
            </w:r>
          </w:p>
        </w:tc>
      </w:tr>
      <w:tr w:rsidR="009805F5" w:rsidRPr="00E911BF" w:rsidTr="00377B65">
        <w:trPr>
          <w:trHeight w:val="295"/>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Land Survey</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r>
      <w:tr w:rsidR="009805F5" w:rsidRPr="00E911BF" w:rsidTr="00377B65">
        <w:trPr>
          <w:trHeight w:val="329"/>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Permitting for Onsite Visit</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N/A</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0</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$0.00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500</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$0.00</w:t>
            </w:r>
          </w:p>
        </w:tc>
      </w:tr>
      <w:tr w:rsidR="009805F5" w:rsidRPr="00E911BF" w:rsidTr="00377B65">
        <w:trPr>
          <w:trHeight w:val="425"/>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Research Land Information</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Sr. 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1</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$150.00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16</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$2,400.00</w:t>
            </w:r>
          </w:p>
        </w:tc>
      </w:tr>
      <w:tr w:rsidR="009805F5" w:rsidRPr="00E911BF" w:rsidTr="00377B65">
        <w:trPr>
          <w:trHeight w:val="425"/>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Mobilization and Demobilization</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4</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$75.00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6</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$1,800.00</w:t>
            </w:r>
          </w:p>
        </w:tc>
      </w:tr>
      <w:tr w:rsidR="009805F5" w:rsidRPr="00E911BF" w:rsidTr="00377B65">
        <w:trPr>
          <w:trHeight w:val="416"/>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Establishing Elevation</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Crew man</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2</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$45.00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2</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$180.00</w:t>
            </w:r>
          </w:p>
        </w:tc>
      </w:tr>
      <w:tr w:rsidR="009805F5" w:rsidRPr="00E911BF" w:rsidTr="00377B65">
        <w:trPr>
          <w:trHeight w:val="338"/>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Topographic Survey</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Crew man</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2</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$45.00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10</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$900.00</w:t>
            </w:r>
          </w:p>
        </w:tc>
      </w:tr>
      <w:tr w:rsidR="009805F5" w:rsidRPr="00E911BF" w:rsidTr="00377B65">
        <w:trPr>
          <w:trHeight w:val="580"/>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Drafting</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Sr. 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1</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$150.00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12</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$1,800.00</w:t>
            </w:r>
          </w:p>
        </w:tc>
      </w:tr>
      <w:tr w:rsidR="009805F5" w:rsidRPr="00E911BF" w:rsidTr="00377B65">
        <w:trPr>
          <w:trHeight w:val="234"/>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 </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 </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 </w:t>
            </w:r>
          </w:p>
        </w:tc>
      </w:tr>
      <w:tr w:rsidR="009805F5" w:rsidRPr="00E911BF" w:rsidTr="00377B65">
        <w:trPr>
          <w:trHeight w:val="304"/>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Grading</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r>
      <w:tr w:rsidR="009805F5" w:rsidRPr="00E911BF" w:rsidTr="00377B65">
        <w:trPr>
          <w:trHeight w:val="303"/>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Develop a Grading Plan</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2</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$75.00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8</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$1,200.00</w:t>
            </w:r>
          </w:p>
        </w:tc>
      </w:tr>
      <w:tr w:rsidR="009805F5" w:rsidRPr="00E911BF" w:rsidTr="00377B65">
        <w:trPr>
          <w:trHeight w:val="251"/>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Drafting of Grading Plan</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2</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$75.00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8</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$1,200.00</w:t>
            </w:r>
          </w:p>
        </w:tc>
      </w:tr>
      <w:tr w:rsidR="009805F5" w:rsidRPr="00E911BF" w:rsidTr="00377B65">
        <w:trPr>
          <w:trHeight w:val="303"/>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Building Footprint</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r>
      <w:tr w:rsidR="009805F5" w:rsidRPr="00E911BF" w:rsidTr="00377B65">
        <w:trPr>
          <w:trHeight w:val="547"/>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Design Building Footprint</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Sr. 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2</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$150.00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16</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$4,800.00</w:t>
            </w:r>
          </w:p>
        </w:tc>
      </w:tr>
      <w:tr w:rsidR="009805F5" w:rsidRPr="00E911BF" w:rsidTr="00377B65">
        <w:trPr>
          <w:trHeight w:val="504"/>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Draft of Building Footprint</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Sr. 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1</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$150.00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8</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$1,200.00</w:t>
            </w:r>
          </w:p>
        </w:tc>
      </w:tr>
      <w:tr w:rsidR="009805F5" w:rsidRPr="00E911BF" w:rsidTr="00377B65">
        <w:trPr>
          <w:trHeight w:val="290"/>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 </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 </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 </w:t>
            </w:r>
          </w:p>
        </w:tc>
      </w:tr>
      <w:tr w:rsidR="009805F5" w:rsidRPr="00E911BF" w:rsidTr="00377B65">
        <w:trPr>
          <w:trHeight w:val="529"/>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Storm Water Drainage Design</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r>
      <w:tr w:rsidR="009805F5" w:rsidRPr="00E911BF" w:rsidTr="00377B65">
        <w:trPr>
          <w:trHeight w:val="356"/>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Precipitation Analysis/ Research</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Sr. 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2</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$150.00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5</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$1,500.00</w:t>
            </w:r>
          </w:p>
        </w:tc>
      </w:tr>
      <w:tr w:rsidR="009805F5" w:rsidRPr="00E911BF" w:rsidTr="00377B65">
        <w:trPr>
          <w:trHeight w:val="434"/>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HEC RAS Modeling</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Sr. 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1</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$150.00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5</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$750.00</w:t>
            </w:r>
          </w:p>
        </w:tc>
      </w:tr>
      <w:tr w:rsidR="009805F5" w:rsidRPr="00E911BF" w:rsidTr="00377B65">
        <w:trPr>
          <w:trHeight w:val="529"/>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Sizing Hydraulic Structures</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Sr. 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2</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$150.00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8</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$2,400.00</w:t>
            </w:r>
          </w:p>
        </w:tc>
      </w:tr>
      <w:tr w:rsidR="009805F5" w:rsidRPr="00E911BF" w:rsidTr="00377B65">
        <w:trPr>
          <w:trHeight w:val="290"/>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 </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 </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 </w:t>
            </w:r>
          </w:p>
        </w:tc>
      </w:tr>
      <w:tr w:rsidR="009805F5" w:rsidRPr="00E911BF" w:rsidTr="00377B65">
        <w:trPr>
          <w:trHeight w:val="686"/>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Parking/ Pedestrian Accommodations</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b/>
                <w:bCs/>
                <w:color w:val="000000"/>
              </w:rPr>
            </w:pPr>
            <w:r w:rsidRPr="00E911BF">
              <w:rPr>
                <w:rFonts w:eastAsia="Times New Roman" w:cs="Times New Roman"/>
                <w:b/>
                <w:bCs/>
                <w:color w:val="000000"/>
              </w:rPr>
              <w:t> </w:t>
            </w:r>
          </w:p>
        </w:tc>
      </w:tr>
      <w:tr w:rsidR="009805F5" w:rsidRPr="00E911BF" w:rsidTr="00377B65">
        <w:trPr>
          <w:trHeight w:val="278"/>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Traffic Flow Count</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2</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$75.00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8</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$1,200.00</w:t>
            </w:r>
          </w:p>
        </w:tc>
      </w:tr>
      <w:tr w:rsidR="009805F5" w:rsidRPr="00E911BF" w:rsidTr="00377B65">
        <w:trPr>
          <w:trHeight w:val="347"/>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Compile Traffic Count Data</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1</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$75.00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4</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$300.00</w:t>
            </w:r>
          </w:p>
        </w:tc>
      </w:tr>
      <w:tr w:rsidR="009805F5" w:rsidRPr="00E911BF" w:rsidTr="00377B65">
        <w:trPr>
          <w:trHeight w:val="338"/>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Sizing Parking Lot</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2</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$75.00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8</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$1,200.00</w:t>
            </w:r>
          </w:p>
        </w:tc>
      </w:tr>
      <w:tr w:rsidR="009805F5" w:rsidRPr="00E911BF" w:rsidTr="00377B65">
        <w:trPr>
          <w:trHeight w:val="329"/>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Drafting Parking Lot Plans</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1</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$75.00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6</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$450.00</w:t>
            </w:r>
          </w:p>
        </w:tc>
      </w:tr>
      <w:tr w:rsidR="009805F5" w:rsidRPr="00E911BF" w:rsidTr="00377B65">
        <w:trPr>
          <w:trHeight w:val="599"/>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Teaching Garden Walkway Design</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Sr. 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2</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$150.00</w:t>
            </w:r>
          </w:p>
        </w:tc>
        <w:tc>
          <w:tcPr>
            <w:tcW w:w="1318"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8</w:t>
            </w:r>
          </w:p>
        </w:tc>
        <w:tc>
          <w:tcPr>
            <w:tcW w:w="1413"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$2,400.00</w:t>
            </w:r>
          </w:p>
        </w:tc>
      </w:tr>
      <w:tr w:rsidR="009805F5" w:rsidRPr="00E911BF" w:rsidTr="00377B65">
        <w:trPr>
          <w:trHeight w:val="434"/>
        </w:trPr>
        <w:tc>
          <w:tcPr>
            <w:tcW w:w="3334" w:type="dxa"/>
            <w:tcBorders>
              <w:top w:val="nil"/>
              <w:left w:val="single" w:sz="4" w:space="0" w:color="B1BBCC"/>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 xml:space="preserve">   Drafting of Walkway Plans</w:t>
            </w:r>
          </w:p>
        </w:tc>
        <w:tc>
          <w:tcPr>
            <w:tcW w:w="1166"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Sr. Engineer</w:t>
            </w:r>
          </w:p>
        </w:tc>
        <w:tc>
          <w:tcPr>
            <w:tcW w:w="904"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i/>
                <w:iCs/>
                <w:color w:val="000000"/>
                <w:sz w:val="22"/>
                <w:szCs w:val="22"/>
              </w:rPr>
            </w:pPr>
            <w:r w:rsidRPr="00E911BF">
              <w:rPr>
                <w:rFonts w:eastAsia="Times New Roman" w:cs="Times New Roman"/>
                <w:i/>
                <w:iCs/>
                <w:color w:val="000000"/>
                <w:sz w:val="22"/>
                <w:szCs w:val="22"/>
              </w:rPr>
              <w:t>1</w:t>
            </w:r>
          </w:p>
        </w:tc>
        <w:tc>
          <w:tcPr>
            <w:tcW w:w="1220" w:type="dxa"/>
            <w:tcBorders>
              <w:top w:val="nil"/>
              <w:left w:val="nil"/>
              <w:bottom w:val="single" w:sz="4" w:space="0" w:color="B1BBCC"/>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$150.00</w:t>
            </w:r>
          </w:p>
        </w:tc>
        <w:tc>
          <w:tcPr>
            <w:tcW w:w="1318" w:type="dxa"/>
            <w:tcBorders>
              <w:top w:val="nil"/>
              <w:left w:val="nil"/>
              <w:bottom w:val="nil"/>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6</w:t>
            </w:r>
          </w:p>
        </w:tc>
        <w:tc>
          <w:tcPr>
            <w:tcW w:w="1413" w:type="dxa"/>
            <w:tcBorders>
              <w:top w:val="nil"/>
              <w:left w:val="nil"/>
              <w:bottom w:val="nil"/>
              <w:right w:val="single" w:sz="4" w:space="0" w:color="B1BBCC"/>
            </w:tcBorders>
            <w:shd w:val="clear" w:color="000000" w:fill="FFFFFF"/>
            <w:vAlign w:val="center"/>
            <w:hideMark/>
          </w:tcPr>
          <w:p w:rsidR="009805F5" w:rsidRPr="00E911BF" w:rsidRDefault="009805F5" w:rsidP="00426CDD">
            <w:pPr>
              <w:spacing w:after="0"/>
              <w:jc w:val="center"/>
              <w:rPr>
                <w:rFonts w:eastAsia="Times New Roman" w:cs="Times New Roman"/>
                <w:color w:val="000000"/>
                <w:sz w:val="22"/>
                <w:szCs w:val="22"/>
              </w:rPr>
            </w:pPr>
            <w:r w:rsidRPr="00E911BF">
              <w:rPr>
                <w:rFonts w:eastAsia="Times New Roman" w:cs="Times New Roman"/>
                <w:color w:val="000000"/>
                <w:sz w:val="22"/>
                <w:szCs w:val="22"/>
              </w:rPr>
              <w:t>$900.00</w:t>
            </w:r>
          </w:p>
        </w:tc>
      </w:tr>
      <w:tr w:rsidR="009805F5" w:rsidRPr="00E911BF" w:rsidTr="00377B65">
        <w:trPr>
          <w:trHeight w:val="290"/>
        </w:trPr>
        <w:tc>
          <w:tcPr>
            <w:tcW w:w="3334" w:type="dxa"/>
            <w:tcBorders>
              <w:top w:val="nil"/>
              <w:left w:val="nil"/>
              <w:bottom w:val="nil"/>
              <w:right w:val="nil"/>
            </w:tcBorders>
            <w:shd w:val="clear" w:color="auto" w:fill="auto"/>
            <w:noWrap/>
            <w:vAlign w:val="bottom"/>
            <w:hideMark/>
          </w:tcPr>
          <w:p w:rsidR="009805F5" w:rsidRPr="00E911BF" w:rsidRDefault="009805F5" w:rsidP="00426CDD">
            <w:pPr>
              <w:spacing w:after="0"/>
              <w:rPr>
                <w:rFonts w:eastAsia="Times New Roman" w:cs="Times New Roman"/>
                <w:color w:val="000000"/>
                <w:sz w:val="22"/>
                <w:szCs w:val="22"/>
              </w:rPr>
            </w:pPr>
          </w:p>
        </w:tc>
        <w:tc>
          <w:tcPr>
            <w:tcW w:w="1166" w:type="dxa"/>
            <w:tcBorders>
              <w:top w:val="nil"/>
              <w:left w:val="nil"/>
              <w:bottom w:val="nil"/>
              <w:right w:val="nil"/>
            </w:tcBorders>
            <w:shd w:val="clear" w:color="auto" w:fill="auto"/>
            <w:noWrap/>
            <w:vAlign w:val="bottom"/>
            <w:hideMark/>
          </w:tcPr>
          <w:p w:rsidR="009805F5" w:rsidRPr="00E911BF" w:rsidRDefault="009805F5" w:rsidP="00426CDD">
            <w:pPr>
              <w:spacing w:after="0"/>
              <w:rPr>
                <w:rFonts w:eastAsia="Times New Roman" w:cs="Times New Roman"/>
                <w:color w:val="000000"/>
                <w:sz w:val="22"/>
                <w:szCs w:val="22"/>
              </w:rPr>
            </w:pPr>
          </w:p>
        </w:tc>
        <w:tc>
          <w:tcPr>
            <w:tcW w:w="904" w:type="dxa"/>
            <w:tcBorders>
              <w:top w:val="nil"/>
              <w:left w:val="nil"/>
              <w:bottom w:val="nil"/>
              <w:right w:val="nil"/>
            </w:tcBorders>
            <w:shd w:val="clear" w:color="auto" w:fill="auto"/>
            <w:noWrap/>
            <w:vAlign w:val="bottom"/>
            <w:hideMark/>
          </w:tcPr>
          <w:p w:rsidR="009805F5" w:rsidRPr="00E911BF" w:rsidRDefault="009805F5" w:rsidP="00426CDD">
            <w:pPr>
              <w:spacing w:after="0"/>
              <w:rPr>
                <w:rFonts w:eastAsia="Times New Roman" w:cs="Times New Roman"/>
                <w:color w:val="000000"/>
                <w:sz w:val="22"/>
                <w:szCs w:val="22"/>
              </w:rPr>
            </w:pPr>
          </w:p>
        </w:tc>
        <w:tc>
          <w:tcPr>
            <w:tcW w:w="1220" w:type="dxa"/>
            <w:tcBorders>
              <w:top w:val="nil"/>
              <w:left w:val="nil"/>
              <w:bottom w:val="nil"/>
              <w:right w:val="nil"/>
            </w:tcBorders>
            <w:shd w:val="clear" w:color="auto" w:fill="auto"/>
            <w:noWrap/>
            <w:vAlign w:val="bottom"/>
            <w:hideMark/>
          </w:tcPr>
          <w:p w:rsidR="009805F5" w:rsidRPr="00E911BF" w:rsidRDefault="009805F5" w:rsidP="00426CDD">
            <w:pPr>
              <w:spacing w:after="0"/>
              <w:rPr>
                <w:rFonts w:eastAsia="Times New Roman" w:cs="Times New Roman"/>
                <w:color w:val="000000"/>
                <w:sz w:val="22"/>
                <w:szCs w:val="22"/>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05F5" w:rsidRPr="00E911BF" w:rsidRDefault="009805F5" w:rsidP="00426CDD">
            <w:pPr>
              <w:spacing w:after="0"/>
              <w:jc w:val="center"/>
              <w:rPr>
                <w:rFonts w:eastAsia="Times New Roman" w:cs="Times New Roman"/>
                <w:b/>
                <w:bCs/>
                <w:color w:val="000000"/>
                <w:sz w:val="22"/>
                <w:szCs w:val="22"/>
              </w:rPr>
            </w:pPr>
            <w:r w:rsidRPr="00E911BF">
              <w:rPr>
                <w:rFonts w:eastAsia="Times New Roman" w:cs="Times New Roman"/>
                <w:b/>
                <w:bCs/>
                <w:color w:val="000000"/>
                <w:sz w:val="22"/>
                <w:szCs w:val="22"/>
              </w:rPr>
              <w:t>Total</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9805F5" w:rsidRPr="00E911BF" w:rsidRDefault="009805F5" w:rsidP="00426CDD">
            <w:pPr>
              <w:spacing w:after="0"/>
              <w:jc w:val="center"/>
              <w:rPr>
                <w:rFonts w:eastAsia="Times New Roman" w:cs="Times New Roman"/>
                <w:b/>
                <w:bCs/>
                <w:color w:val="000000"/>
                <w:sz w:val="22"/>
                <w:szCs w:val="22"/>
              </w:rPr>
            </w:pPr>
            <w:r w:rsidRPr="00E911BF">
              <w:rPr>
                <w:rFonts w:eastAsia="Times New Roman" w:cs="Times New Roman"/>
                <w:b/>
                <w:bCs/>
                <w:color w:val="000000"/>
                <w:sz w:val="22"/>
                <w:szCs w:val="22"/>
              </w:rPr>
              <w:t>$26,580.00</w:t>
            </w:r>
          </w:p>
        </w:tc>
      </w:tr>
    </w:tbl>
    <w:p w:rsidR="009805F5" w:rsidRPr="00E911BF" w:rsidRDefault="00377B65" w:rsidP="00377B65">
      <w:r>
        <w:lastRenderedPageBreak/>
        <w:t xml:space="preserve">The proposed budget details the cost of each main design task and sub-design task to be completed during the course of this project by APEX Engineering.  </w:t>
      </w:r>
      <w:r w:rsidR="00FE5FCD">
        <w:t>Rates charged are listed as hourly rates multiplied by total man-hours worked.  A total charge can be found at the bottom of the table, and is $26,580.00.</w:t>
      </w:r>
    </w:p>
    <w:sectPr w:rsidR="009805F5" w:rsidRPr="00E911BF" w:rsidSect="0058489C">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069" w:rsidRDefault="00ED0069" w:rsidP="00497FD2">
      <w:pPr>
        <w:spacing w:after="0"/>
      </w:pPr>
      <w:r>
        <w:separator/>
      </w:r>
    </w:p>
  </w:endnote>
  <w:endnote w:type="continuationSeparator" w:id="0">
    <w:p w:rsidR="00ED0069" w:rsidRDefault="00ED0069" w:rsidP="00497F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069" w:rsidRDefault="00ED0069" w:rsidP="00497FD2">
      <w:pPr>
        <w:spacing w:after="0"/>
      </w:pPr>
      <w:r>
        <w:separator/>
      </w:r>
    </w:p>
  </w:footnote>
  <w:footnote w:type="continuationSeparator" w:id="0">
    <w:p w:rsidR="00ED0069" w:rsidRDefault="00ED0069" w:rsidP="00497F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069" w:rsidRDefault="00ED0069">
    <w:pPr>
      <w:pStyle w:val="Header"/>
      <w:pBdr>
        <w:bottom w:val="single" w:sz="4" w:space="1" w:color="D9D9D9" w:themeColor="background1" w:themeShade="D9"/>
      </w:pBdr>
      <w:jc w:val="right"/>
      <w:rPr>
        <w:b/>
        <w:bCs/>
      </w:rPr>
    </w:pPr>
    <w:r>
      <w:rPr>
        <w:color w:val="808080" w:themeColor="background1" w:themeShade="80"/>
        <w:spacing w:val="60"/>
      </w:rPr>
      <w:t xml:space="preserve">APEX Engineering </w:t>
    </w:r>
    <w:sdt>
      <w:sdtPr>
        <w:rPr>
          <w:color w:val="808080" w:themeColor="background1" w:themeShade="80"/>
          <w:spacing w:val="60"/>
        </w:rPr>
        <w:id w:val="-1559322386"/>
        <w:docPartObj>
          <w:docPartGallery w:val="Page Numbers (Top of Page)"/>
          <w:docPartUnique/>
        </w:docPartObj>
      </w:sdtPr>
      <w:sdtEndPr>
        <w:rPr>
          <w:b/>
          <w:bCs/>
          <w:noProof/>
          <w:color w:val="auto"/>
          <w:spacing w:val="0"/>
        </w:rPr>
      </w:sdtEndPr>
      <w:sdtContent>
        <w:r>
          <w:rPr>
            <w:color w:val="808080" w:themeColor="background1" w:themeShade="80"/>
            <w:spacing w:val="60"/>
          </w:rPr>
          <w:t>Page</w:t>
        </w:r>
        <w:r>
          <w:t xml:space="preserve"> | </w:t>
        </w:r>
        <w:r>
          <w:fldChar w:fldCharType="begin"/>
        </w:r>
        <w:r>
          <w:instrText xml:space="preserve"> PAGE   \* MERGEFORMAT </w:instrText>
        </w:r>
        <w:r>
          <w:fldChar w:fldCharType="separate"/>
        </w:r>
        <w:r w:rsidR="00E97072">
          <w:rPr>
            <w:noProof/>
          </w:rPr>
          <w:t>12</w:t>
        </w:r>
        <w:r>
          <w:fldChar w:fldCharType="end"/>
        </w:r>
        <w:r>
          <w:rPr>
            <w:b/>
            <w:bCs/>
            <w:noProof/>
          </w:rPr>
          <w:t xml:space="preserve"> of 15</w:t>
        </w:r>
      </w:sdtContent>
    </w:sdt>
  </w:p>
  <w:p w:rsidR="00ED0069" w:rsidRDefault="00ED00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36A"/>
    <w:multiLevelType w:val="hybridMultilevel"/>
    <w:tmpl w:val="5F40B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B06835"/>
    <w:multiLevelType w:val="multilevel"/>
    <w:tmpl w:val="14E058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E777BEA"/>
    <w:multiLevelType w:val="hybridMultilevel"/>
    <w:tmpl w:val="480A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5A7639"/>
    <w:multiLevelType w:val="hybridMultilevel"/>
    <w:tmpl w:val="AFF60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E87960"/>
    <w:multiLevelType w:val="multilevel"/>
    <w:tmpl w:val="703C1D0A"/>
    <w:lvl w:ilvl="0">
      <w:start w:val="1"/>
      <w:numFmt w:val="decimal"/>
      <w:lvlText w:val="%1.0"/>
      <w:lvlJc w:val="left"/>
      <w:pPr>
        <w:ind w:left="108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60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40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200" w:hanging="1440"/>
      </w:pPr>
      <w:rPr>
        <w:rFonts w:hint="default"/>
        <w:b/>
      </w:rPr>
    </w:lvl>
    <w:lvl w:ilvl="8">
      <w:start w:val="1"/>
      <w:numFmt w:val="decimal"/>
      <w:lvlText w:val="%1.%2.%3.%4.%5.%6.%7.%8.%9"/>
      <w:lvlJc w:val="left"/>
      <w:pPr>
        <w:ind w:left="8280" w:hanging="1800"/>
      </w:pPr>
      <w:rPr>
        <w:rFonts w:hint="default"/>
        <w:b/>
      </w:rPr>
    </w:lvl>
  </w:abstractNum>
  <w:abstractNum w:abstractNumId="5">
    <w:nsid w:val="35B23E57"/>
    <w:multiLevelType w:val="hybridMultilevel"/>
    <w:tmpl w:val="8A04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B5238A"/>
    <w:multiLevelType w:val="hybridMultilevel"/>
    <w:tmpl w:val="D03E6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E25233"/>
    <w:multiLevelType w:val="hybridMultilevel"/>
    <w:tmpl w:val="5922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DA7D37"/>
    <w:multiLevelType w:val="hybridMultilevel"/>
    <w:tmpl w:val="FD26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81306F"/>
    <w:multiLevelType w:val="hybridMultilevel"/>
    <w:tmpl w:val="9CC4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E6077F"/>
    <w:multiLevelType w:val="hybridMultilevel"/>
    <w:tmpl w:val="D1CE4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CD2C44"/>
    <w:multiLevelType w:val="hybridMultilevel"/>
    <w:tmpl w:val="AA6A31A6"/>
    <w:lvl w:ilvl="0" w:tplc="67301AB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175372"/>
    <w:multiLevelType w:val="multilevel"/>
    <w:tmpl w:val="F572AB0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56CD44E9"/>
    <w:multiLevelType w:val="hybridMultilevel"/>
    <w:tmpl w:val="BDE0B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593300"/>
    <w:multiLevelType w:val="hybridMultilevel"/>
    <w:tmpl w:val="8EFA82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E94CDE"/>
    <w:multiLevelType w:val="hybridMultilevel"/>
    <w:tmpl w:val="4AF4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FD00AF"/>
    <w:multiLevelType w:val="hybridMultilevel"/>
    <w:tmpl w:val="C67C1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551B87"/>
    <w:multiLevelType w:val="hybridMultilevel"/>
    <w:tmpl w:val="9DFAF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
  </w:num>
  <w:num w:numId="3">
    <w:abstractNumId w:val="12"/>
  </w:num>
  <w:num w:numId="4">
    <w:abstractNumId w:val="4"/>
  </w:num>
  <w:num w:numId="5">
    <w:abstractNumId w:val="10"/>
  </w:num>
  <w:num w:numId="6">
    <w:abstractNumId w:val="2"/>
  </w:num>
  <w:num w:numId="7">
    <w:abstractNumId w:val="0"/>
  </w:num>
  <w:num w:numId="8">
    <w:abstractNumId w:val="9"/>
  </w:num>
  <w:num w:numId="9">
    <w:abstractNumId w:val="11"/>
  </w:num>
  <w:num w:numId="10">
    <w:abstractNumId w:val="15"/>
  </w:num>
  <w:num w:numId="11">
    <w:abstractNumId w:val="3"/>
  </w:num>
  <w:num w:numId="12">
    <w:abstractNumId w:val="8"/>
  </w:num>
  <w:num w:numId="13">
    <w:abstractNumId w:val="5"/>
  </w:num>
  <w:num w:numId="14">
    <w:abstractNumId w:val="16"/>
  </w:num>
  <w:num w:numId="15">
    <w:abstractNumId w:val="13"/>
  </w:num>
  <w:num w:numId="16">
    <w:abstractNumId w:val="14"/>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40C"/>
    <w:rsid w:val="000048E2"/>
    <w:rsid w:val="0001696F"/>
    <w:rsid w:val="000945C9"/>
    <w:rsid w:val="000F370A"/>
    <w:rsid w:val="000F4771"/>
    <w:rsid w:val="00132FB8"/>
    <w:rsid w:val="001962F0"/>
    <w:rsid w:val="002E23E8"/>
    <w:rsid w:val="00370771"/>
    <w:rsid w:val="00377B65"/>
    <w:rsid w:val="00384940"/>
    <w:rsid w:val="003D6865"/>
    <w:rsid w:val="003F58A5"/>
    <w:rsid w:val="00402566"/>
    <w:rsid w:val="00404C64"/>
    <w:rsid w:val="0042340C"/>
    <w:rsid w:val="00426CDD"/>
    <w:rsid w:val="00497FD2"/>
    <w:rsid w:val="0050507D"/>
    <w:rsid w:val="00526667"/>
    <w:rsid w:val="0058489C"/>
    <w:rsid w:val="005D3100"/>
    <w:rsid w:val="007408F6"/>
    <w:rsid w:val="0074509D"/>
    <w:rsid w:val="007A649D"/>
    <w:rsid w:val="00851E50"/>
    <w:rsid w:val="008B2177"/>
    <w:rsid w:val="008B585B"/>
    <w:rsid w:val="008F7154"/>
    <w:rsid w:val="00942848"/>
    <w:rsid w:val="009730C9"/>
    <w:rsid w:val="009805F5"/>
    <w:rsid w:val="009A6E29"/>
    <w:rsid w:val="009F24D0"/>
    <w:rsid w:val="00A40CDC"/>
    <w:rsid w:val="00A56BD0"/>
    <w:rsid w:val="00A91626"/>
    <w:rsid w:val="00AA5C77"/>
    <w:rsid w:val="00AB7B07"/>
    <w:rsid w:val="00AC67D3"/>
    <w:rsid w:val="00B10893"/>
    <w:rsid w:val="00BA21F9"/>
    <w:rsid w:val="00BA784E"/>
    <w:rsid w:val="00BF51B5"/>
    <w:rsid w:val="00C4091F"/>
    <w:rsid w:val="00C513F4"/>
    <w:rsid w:val="00C76038"/>
    <w:rsid w:val="00CD66E2"/>
    <w:rsid w:val="00CF03E0"/>
    <w:rsid w:val="00D335F6"/>
    <w:rsid w:val="00D40DBC"/>
    <w:rsid w:val="00DF5550"/>
    <w:rsid w:val="00E60EBF"/>
    <w:rsid w:val="00E716FC"/>
    <w:rsid w:val="00E761BD"/>
    <w:rsid w:val="00E76CC5"/>
    <w:rsid w:val="00E911BF"/>
    <w:rsid w:val="00E97072"/>
    <w:rsid w:val="00EC7E7D"/>
    <w:rsid w:val="00ED0069"/>
    <w:rsid w:val="00F25E16"/>
    <w:rsid w:val="00F9307D"/>
    <w:rsid w:val="00FE5855"/>
    <w:rsid w:val="00FE5FC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49D"/>
    <w:rPr>
      <w:rFonts w:ascii="Times New Roman" w:hAnsi="Times New Roman"/>
    </w:rPr>
  </w:style>
  <w:style w:type="paragraph" w:styleId="Heading1">
    <w:name w:val="heading 1"/>
    <w:basedOn w:val="Normal"/>
    <w:next w:val="Normal"/>
    <w:link w:val="Heading1Char"/>
    <w:uiPriority w:val="9"/>
    <w:qFormat/>
    <w:rsid w:val="00C4091F"/>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C4091F"/>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AA5C77"/>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C4091F"/>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AA5C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91F"/>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C4091F"/>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AA5C77"/>
    <w:rPr>
      <w:rFonts w:ascii="Times New Roman" w:eastAsiaTheme="majorEastAsia" w:hAnsi="Times New Roman" w:cstheme="majorBidi"/>
      <w:b/>
      <w:bCs/>
    </w:rPr>
  </w:style>
  <w:style w:type="character" w:customStyle="1" w:styleId="Heading4Char">
    <w:name w:val="Heading 4 Char"/>
    <w:basedOn w:val="DefaultParagraphFont"/>
    <w:link w:val="Heading4"/>
    <w:uiPriority w:val="9"/>
    <w:rsid w:val="00C4091F"/>
    <w:rPr>
      <w:rFonts w:ascii="Times New Roman" w:eastAsiaTheme="majorEastAsia" w:hAnsi="Times New Roman" w:cstheme="majorBidi"/>
      <w:b/>
      <w:bCs/>
      <w:i/>
      <w:iCs/>
    </w:rPr>
  </w:style>
  <w:style w:type="character" w:customStyle="1" w:styleId="Heading5Char">
    <w:name w:val="Heading 5 Char"/>
    <w:basedOn w:val="DefaultParagraphFont"/>
    <w:link w:val="Heading5"/>
    <w:uiPriority w:val="9"/>
    <w:rsid w:val="00AA5C77"/>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AA5C77"/>
    <w:pPr>
      <w:spacing w:after="0"/>
      <w:ind w:left="720"/>
      <w:contextualSpacing/>
    </w:pPr>
    <w:rPr>
      <w:rFonts w:eastAsiaTheme="minorEastAsia"/>
    </w:rPr>
  </w:style>
  <w:style w:type="paragraph" w:styleId="TOCHeading">
    <w:name w:val="TOC Heading"/>
    <w:basedOn w:val="Heading1"/>
    <w:next w:val="Normal"/>
    <w:uiPriority w:val="39"/>
    <w:semiHidden/>
    <w:unhideWhenUsed/>
    <w:qFormat/>
    <w:rsid w:val="00AA5C77"/>
    <w:pPr>
      <w:spacing w:line="276" w:lineRule="auto"/>
      <w:outlineLvl w:val="9"/>
    </w:pPr>
    <w:rPr>
      <w:lang w:eastAsia="ja-JP"/>
    </w:rPr>
  </w:style>
  <w:style w:type="paragraph" w:styleId="TOC1">
    <w:name w:val="toc 1"/>
    <w:basedOn w:val="Normal"/>
    <w:next w:val="Normal"/>
    <w:autoRedefine/>
    <w:uiPriority w:val="39"/>
    <w:unhideWhenUsed/>
    <w:rsid w:val="00AA5C77"/>
    <w:pPr>
      <w:spacing w:after="100"/>
    </w:pPr>
    <w:rPr>
      <w:rFonts w:eastAsiaTheme="minorEastAsia"/>
    </w:rPr>
  </w:style>
  <w:style w:type="paragraph" w:styleId="TOC2">
    <w:name w:val="toc 2"/>
    <w:basedOn w:val="Normal"/>
    <w:next w:val="Normal"/>
    <w:autoRedefine/>
    <w:uiPriority w:val="39"/>
    <w:unhideWhenUsed/>
    <w:rsid w:val="00AA5C77"/>
    <w:pPr>
      <w:spacing w:after="100"/>
      <w:ind w:left="240"/>
    </w:pPr>
    <w:rPr>
      <w:rFonts w:eastAsiaTheme="minorEastAsia"/>
    </w:rPr>
  </w:style>
  <w:style w:type="paragraph" w:styleId="TOC3">
    <w:name w:val="toc 3"/>
    <w:basedOn w:val="Normal"/>
    <w:next w:val="Normal"/>
    <w:autoRedefine/>
    <w:uiPriority w:val="39"/>
    <w:unhideWhenUsed/>
    <w:rsid w:val="00AA5C77"/>
    <w:pPr>
      <w:spacing w:after="100"/>
      <w:ind w:left="480"/>
    </w:pPr>
    <w:rPr>
      <w:rFonts w:eastAsiaTheme="minorEastAsia"/>
    </w:rPr>
  </w:style>
  <w:style w:type="character" w:styleId="Hyperlink">
    <w:name w:val="Hyperlink"/>
    <w:basedOn w:val="DefaultParagraphFont"/>
    <w:uiPriority w:val="99"/>
    <w:unhideWhenUsed/>
    <w:rsid w:val="00AA5C77"/>
    <w:rPr>
      <w:color w:val="0000FF" w:themeColor="hyperlink"/>
      <w:u w:val="single"/>
    </w:rPr>
  </w:style>
  <w:style w:type="paragraph" w:styleId="BalloonText">
    <w:name w:val="Balloon Text"/>
    <w:basedOn w:val="Normal"/>
    <w:link w:val="BalloonTextChar"/>
    <w:uiPriority w:val="99"/>
    <w:semiHidden/>
    <w:unhideWhenUsed/>
    <w:rsid w:val="00AA5C77"/>
    <w:pPr>
      <w:spacing w:after="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A5C77"/>
    <w:rPr>
      <w:rFonts w:ascii="Tahoma" w:eastAsiaTheme="minorEastAsia" w:hAnsi="Tahoma" w:cs="Tahoma"/>
      <w:sz w:val="16"/>
      <w:szCs w:val="16"/>
    </w:rPr>
  </w:style>
  <w:style w:type="paragraph" w:styleId="NoSpacing">
    <w:name w:val="No Spacing"/>
    <w:link w:val="NoSpacingChar"/>
    <w:uiPriority w:val="1"/>
    <w:qFormat/>
    <w:rsid w:val="00AA5C77"/>
    <w:pPr>
      <w:spacing w:after="0"/>
    </w:pPr>
    <w:rPr>
      <w:rFonts w:eastAsiaTheme="minorEastAsia"/>
      <w:sz w:val="22"/>
      <w:szCs w:val="22"/>
      <w:lang w:eastAsia="ja-JP"/>
    </w:rPr>
  </w:style>
  <w:style w:type="character" w:customStyle="1" w:styleId="NoSpacingChar">
    <w:name w:val="No Spacing Char"/>
    <w:basedOn w:val="DefaultParagraphFont"/>
    <w:link w:val="NoSpacing"/>
    <w:uiPriority w:val="1"/>
    <w:rsid w:val="00AA5C77"/>
    <w:rPr>
      <w:rFonts w:eastAsiaTheme="minorEastAsia"/>
      <w:sz w:val="22"/>
      <w:szCs w:val="22"/>
      <w:lang w:eastAsia="ja-JP"/>
    </w:rPr>
  </w:style>
  <w:style w:type="paragraph" w:styleId="Header">
    <w:name w:val="header"/>
    <w:basedOn w:val="Normal"/>
    <w:link w:val="HeaderChar"/>
    <w:uiPriority w:val="99"/>
    <w:unhideWhenUsed/>
    <w:rsid w:val="00AA5C77"/>
    <w:pPr>
      <w:tabs>
        <w:tab w:val="center" w:pos="4680"/>
        <w:tab w:val="right" w:pos="9360"/>
      </w:tabs>
      <w:spacing w:after="0"/>
    </w:pPr>
    <w:rPr>
      <w:rFonts w:eastAsiaTheme="minorEastAsia"/>
    </w:rPr>
  </w:style>
  <w:style w:type="character" w:customStyle="1" w:styleId="HeaderChar">
    <w:name w:val="Header Char"/>
    <w:basedOn w:val="DefaultParagraphFont"/>
    <w:link w:val="Header"/>
    <w:uiPriority w:val="99"/>
    <w:rsid w:val="00AA5C77"/>
    <w:rPr>
      <w:rFonts w:eastAsiaTheme="minorEastAsia"/>
    </w:rPr>
  </w:style>
  <w:style w:type="paragraph" w:styleId="Footer">
    <w:name w:val="footer"/>
    <w:basedOn w:val="Normal"/>
    <w:link w:val="FooterChar"/>
    <w:uiPriority w:val="99"/>
    <w:unhideWhenUsed/>
    <w:rsid w:val="00AA5C77"/>
    <w:pPr>
      <w:tabs>
        <w:tab w:val="center" w:pos="4680"/>
        <w:tab w:val="right" w:pos="9360"/>
      </w:tabs>
      <w:spacing w:after="0"/>
    </w:pPr>
    <w:rPr>
      <w:rFonts w:eastAsiaTheme="minorEastAsia"/>
    </w:rPr>
  </w:style>
  <w:style w:type="character" w:customStyle="1" w:styleId="FooterChar">
    <w:name w:val="Footer Char"/>
    <w:basedOn w:val="DefaultParagraphFont"/>
    <w:link w:val="Footer"/>
    <w:uiPriority w:val="99"/>
    <w:rsid w:val="00AA5C77"/>
    <w:rPr>
      <w:rFonts w:eastAsiaTheme="minorEastAsia"/>
    </w:rPr>
  </w:style>
  <w:style w:type="table" w:styleId="TableGrid">
    <w:name w:val="Table Grid"/>
    <w:basedOn w:val="TableNormal"/>
    <w:uiPriority w:val="59"/>
    <w:rsid w:val="00AA5C77"/>
    <w:pPr>
      <w:spacing w:after="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semiHidden/>
    <w:unhideWhenUsed/>
    <w:rsid w:val="00AA5C77"/>
    <w:pPr>
      <w:spacing w:after="100"/>
      <w:ind w:left="720"/>
    </w:pPr>
    <w:rPr>
      <w:rFonts w:eastAsiaTheme="minorEastAsia"/>
    </w:rPr>
  </w:style>
  <w:style w:type="paragraph" w:styleId="TOC5">
    <w:name w:val="toc 5"/>
    <w:basedOn w:val="Normal"/>
    <w:next w:val="Normal"/>
    <w:autoRedefine/>
    <w:uiPriority w:val="39"/>
    <w:semiHidden/>
    <w:unhideWhenUsed/>
    <w:rsid w:val="00AA5C77"/>
    <w:pPr>
      <w:spacing w:after="100"/>
      <w:ind w:left="960"/>
    </w:pPr>
    <w:rPr>
      <w:rFonts w:eastAsiaTheme="minorEastAsia"/>
    </w:rPr>
  </w:style>
  <w:style w:type="paragraph" w:styleId="TOC6">
    <w:name w:val="toc 6"/>
    <w:basedOn w:val="Normal"/>
    <w:next w:val="Normal"/>
    <w:autoRedefine/>
    <w:uiPriority w:val="39"/>
    <w:semiHidden/>
    <w:unhideWhenUsed/>
    <w:rsid w:val="00AA5C77"/>
    <w:pPr>
      <w:spacing w:after="100"/>
      <w:ind w:left="1200"/>
    </w:pPr>
    <w:rPr>
      <w:rFonts w:eastAsiaTheme="minorEastAsia"/>
    </w:rPr>
  </w:style>
  <w:style w:type="paragraph" w:styleId="TOC7">
    <w:name w:val="toc 7"/>
    <w:basedOn w:val="Normal"/>
    <w:next w:val="Normal"/>
    <w:autoRedefine/>
    <w:uiPriority w:val="39"/>
    <w:semiHidden/>
    <w:unhideWhenUsed/>
    <w:rsid w:val="00AA5C77"/>
    <w:pPr>
      <w:spacing w:after="100"/>
      <w:ind w:left="1440"/>
    </w:pPr>
    <w:rPr>
      <w:rFonts w:eastAsiaTheme="minorEastAsia"/>
    </w:rPr>
  </w:style>
  <w:style w:type="paragraph" w:styleId="TOC8">
    <w:name w:val="toc 8"/>
    <w:basedOn w:val="Normal"/>
    <w:next w:val="Normal"/>
    <w:autoRedefine/>
    <w:uiPriority w:val="39"/>
    <w:semiHidden/>
    <w:unhideWhenUsed/>
    <w:rsid w:val="00AA5C77"/>
    <w:pPr>
      <w:spacing w:after="100"/>
      <w:ind w:left="1680"/>
    </w:pPr>
    <w:rPr>
      <w:rFonts w:eastAsiaTheme="minorEastAsia"/>
    </w:rPr>
  </w:style>
  <w:style w:type="paragraph" w:styleId="TOC9">
    <w:name w:val="toc 9"/>
    <w:basedOn w:val="Normal"/>
    <w:next w:val="Normal"/>
    <w:autoRedefine/>
    <w:uiPriority w:val="39"/>
    <w:semiHidden/>
    <w:unhideWhenUsed/>
    <w:rsid w:val="00AA5C77"/>
    <w:pPr>
      <w:spacing w:after="100"/>
      <w:ind w:left="192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49D"/>
    <w:rPr>
      <w:rFonts w:ascii="Times New Roman" w:hAnsi="Times New Roman"/>
    </w:rPr>
  </w:style>
  <w:style w:type="paragraph" w:styleId="Heading1">
    <w:name w:val="heading 1"/>
    <w:basedOn w:val="Normal"/>
    <w:next w:val="Normal"/>
    <w:link w:val="Heading1Char"/>
    <w:uiPriority w:val="9"/>
    <w:qFormat/>
    <w:rsid w:val="00C4091F"/>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C4091F"/>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AA5C77"/>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C4091F"/>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AA5C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91F"/>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C4091F"/>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AA5C77"/>
    <w:rPr>
      <w:rFonts w:ascii="Times New Roman" w:eastAsiaTheme="majorEastAsia" w:hAnsi="Times New Roman" w:cstheme="majorBidi"/>
      <w:b/>
      <w:bCs/>
    </w:rPr>
  </w:style>
  <w:style w:type="character" w:customStyle="1" w:styleId="Heading4Char">
    <w:name w:val="Heading 4 Char"/>
    <w:basedOn w:val="DefaultParagraphFont"/>
    <w:link w:val="Heading4"/>
    <w:uiPriority w:val="9"/>
    <w:rsid w:val="00C4091F"/>
    <w:rPr>
      <w:rFonts w:ascii="Times New Roman" w:eastAsiaTheme="majorEastAsia" w:hAnsi="Times New Roman" w:cstheme="majorBidi"/>
      <w:b/>
      <w:bCs/>
      <w:i/>
      <w:iCs/>
    </w:rPr>
  </w:style>
  <w:style w:type="character" w:customStyle="1" w:styleId="Heading5Char">
    <w:name w:val="Heading 5 Char"/>
    <w:basedOn w:val="DefaultParagraphFont"/>
    <w:link w:val="Heading5"/>
    <w:uiPriority w:val="9"/>
    <w:rsid w:val="00AA5C77"/>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AA5C77"/>
    <w:pPr>
      <w:spacing w:after="0"/>
      <w:ind w:left="720"/>
      <w:contextualSpacing/>
    </w:pPr>
    <w:rPr>
      <w:rFonts w:eastAsiaTheme="minorEastAsia"/>
    </w:rPr>
  </w:style>
  <w:style w:type="paragraph" w:styleId="TOCHeading">
    <w:name w:val="TOC Heading"/>
    <w:basedOn w:val="Heading1"/>
    <w:next w:val="Normal"/>
    <w:uiPriority w:val="39"/>
    <w:semiHidden/>
    <w:unhideWhenUsed/>
    <w:qFormat/>
    <w:rsid w:val="00AA5C77"/>
    <w:pPr>
      <w:spacing w:line="276" w:lineRule="auto"/>
      <w:outlineLvl w:val="9"/>
    </w:pPr>
    <w:rPr>
      <w:lang w:eastAsia="ja-JP"/>
    </w:rPr>
  </w:style>
  <w:style w:type="paragraph" w:styleId="TOC1">
    <w:name w:val="toc 1"/>
    <w:basedOn w:val="Normal"/>
    <w:next w:val="Normal"/>
    <w:autoRedefine/>
    <w:uiPriority w:val="39"/>
    <w:unhideWhenUsed/>
    <w:rsid w:val="00AA5C77"/>
    <w:pPr>
      <w:spacing w:after="100"/>
    </w:pPr>
    <w:rPr>
      <w:rFonts w:eastAsiaTheme="minorEastAsia"/>
    </w:rPr>
  </w:style>
  <w:style w:type="paragraph" w:styleId="TOC2">
    <w:name w:val="toc 2"/>
    <w:basedOn w:val="Normal"/>
    <w:next w:val="Normal"/>
    <w:autoRedefine/>
    <w:uiPriority w:val="39"/>
    <w:unhideWhenUsed/>
    <w:rsid w:val="00AA5C77"/>
    <w:pPr>
      <w:spacing w:after="100"/>
      <w:ind w:left="240"/>
    </w:pPr>
    <w:rPr>
      <w:rFonts w:eastAsiaTheme="minorEastAsia"/>
    </w:rPr>
  </w:style>
  <w:style w:type="paragraph" w:styleId="TOC3">
    <w:name w:val="toc 3"/>
    <w:basedOn w:val="Normal"/>
    <w:next w:val="Normal"/>
    <w:autoRedefine/>
    <w:uiPriority w:val="39"/>
    <w:unhideWhenUsed/>
    <w:rsid w:val="00AA5C77"/>
    <w:pPr>
      <w:spacing w:after="100"/>
      <w:ind w:left="480"/>
    </w:pPr>
    <w:rPr>
      <w:rFonts w:eastAsiaTheme="minorEastAsia"/>
    </w:rPr>
  </w:style>
  <w:style w:type="character" w:styleId="Hyperlink">
    <w:name w:val="Hyperlink"/>
    <w:basedOn w:val="DefaultParagraphFont"/>
    <w:uiPriority w:val="99"/>
    <w:unhideWhenUsed/>
    <w:rsid w:val="00AA5C77"/>
    <w:rPr>
      <w:color w:val="0000FF" w:themeColor="hyperlink"/>
      <w:u w:val="single"/>
    </w:rPr>
  </w:style>
  <w:style w:type="paragraph" w:styleId="BalloonText">
    <w:name w:val="Balloon Text"/>
    <w:basedOn w:val="Normal"/>
    <w:link w:val="BalloonTextChar"/>
    <w:uiPriority w:val="99"/>
    <w:semiHidden/>
    <w:unhideWhenUsed/>
    <w:rsid w:val="00AA5C77"/>
    <w:pPr>
      <w:spacing w:after="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A5C77"/>
    <w:rPr>
      <w:rFonts w:ascii="Tahoma" w:eastAsiaTheme="minorEastAsia" w:hAnsi="Tahoma" w:cs="Tahoma"/>
      <w:sz w:val="16"/>
      <w:szCs w:val="16"/>
    </w:rPr>
  </w:style>
  <w:style w:type="paragraph" w:styleId="NoSpacing">
    <w:name w:val="No Spacing"/>
    <w:link w:val="NoSpacingChar"/>
    <w:uiPriority w:val="1"/>
    <w:qFormat/>
    <w:rsid w:val="00AA5C77"/>
    <w:pPr>
      <w:spacing w:after="0"/>
    </w:pPr>
    <w:rPr>
      <w:rFonts w:eastAsiaTheme="minorEastAsia"/>
      <w:sz w:val="22"/>
      <w:szCs w:val="22"/>
      <w:lang w:eastAsia="ja-JP"/>
    </w:rPr>
  </w:style>
  <w:style w:type="character" w:customStyle="1" w:styleId="NoSpacingChar">
    <w:name w:val="No Spacing Char"/>
    <w:basedOn w:val="DefaultParagraphFont"/>
    <w:link w:val="NoSpacing"/>
    <w:uiPriority w:val="1"/>
    <w:rsid w:val="00AA5C77"/>
    <w:rPr>
      <w:rFonts w:eastAsiaTheme="minorEastAsia"/>
      <w:sz w:val="22"/>
      <w:szCs w:val="22"/>
      <w:lang w:eastAsia="ja-JP"/>
    </w:rPr>
  </w:style>
  <w:style w:type="paragraph" w:styleId="Header">
    <w:name w:val="header"/>
    <w:basedOn w:val="Normal"/>
    <w:link w:val="HeaderChar"/>
    <w:uiPriority w:val="99"/>
    <w:unhideWhenUsed/>
    <w:rsid w:val="00AA5C77"/>
    <w:pPr>
      <w:tabs>
        <w:tab w:val="center" w:pos="4680"/>
        <w:tab w:val="right" w:pos="9360"/>
      </w:tabs>
      <w:spacing w:after="0"/>
    </w:pPr>
    <w:rPr>
      <w:rFonts w:eastAsiaTheme="minorEastAsia"/>
    </w:rPr>
  </w:style>
  <w:style w:type="character" w:customStyle="1" w:styleId="HeaderChar">
    <w:name w:val="Header Char"/>
    <w:basedOn w:val="DefaultParagraphFont"/>
    <w:link w:val="Header"/>
    <w:uiPriority w:val="99"/>
    <w:rsid w:val="00AA5C77"/>
    <w:rPr>
      <w:rFonts w:eastAsiaTheme="minorEastAsia"/>
    </w:rPr>
  </w:style>
  <w:style w:type="paragraph" w:styleId="Footer">
    <w:name w:val="footer"/>
    <w:basedOn w:val="Normal"/>
    <w:link w:val="FooterChar"/>
    <w:uiPriority w:val="99"/>
    <w:unhideWhenUsed/>
    <w:rsid w:val="00AA5C77"/>
    <w:pPr>
      <w:tabs>
        <w:tab w:val="center" w:pos="4680"/>
        <w:tab w:val="right" w:pos="9360"/>
      </w:tabs>
      <w:spacing w:after="0"/>
    </w:pPr>
    <w:rPr>
      <w:rFonts w:eastAsiaTheme="minorEastAsia"/>
    </w:rPr>
  </w:style>
  <w:style w:type="character" w:customStyle="1" w:styleId="FooterChar">
    <w:name w:val="Footer Char"/>
    <w:basedOn w:val="DefaultParagraphFont"/>
    <w:link w:val="Footer"/>
    <w:uiPriority w:val="99"/>
    <w:rsid w:val="00AA5C77"/>
    <w:rPr>
      <w:rFonts w:eastAsiaTheme="minorEastAsia"/>
    </w:rPr>
  </w:style>
  <w:style w:type="table" w:styleId="TableGrid">
    <w:name w:val="Table Grid"/>
    <w:basedOn w:val="TableNormal"/>
    <w:uiPriority w:val="59"/>
    <w:rsid w:val="00AA5C77"/>
    <w:pPr>
      <w:spacing w:after="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semiHidden/>
    <w:unhideWhenUsed/>
    <w:rsid w:val="00AA5C77"/>
    <w:pPr>
      <w:spacing w:after="100"/>
      <w:ind w:left="720"/>
    </w:pPr>
    <w:rPr>
      <w:rFonts w:eastAsiaTheme="minorEastAsia"/>
    </w:rPr>
  </w:style>
  <w:style w:type="paragraph" w:styleId="TOC5">
    <w:name w:val="toc 5"/>
    <w:basedOn w:val="Normal"/>
    <w:next w:val="Normal"/>
    <w:autoRedefine/>
    <w:uiPriority w:val="39"/>
    <w:semiHidden/>
    <w:unhideWhenUsed/>
    <w:rsid w:val="00AA5C77"/>
    <w:pPr>
      <w:spacing w:after="100"/>
      <w:ind w:left="960"/>
    </w:pPr>
    <w:rPr>
      <w:rFonts w:eastAsiaTheme="minorEastAsia"/>
    </w:rPr>
  </w:style>
  <w:style w:type="paragraph" w:styleId="TOC6">
    <w:name w:val="toc 6"/>
    <w:basedOn w:val="Normal"/>
    <w:next w:val="Normal"/>
    <w:autoRedefine/>
    <w:uiPriority w:val="39"/>
    <w:semiHidden/>
    <w:unhideWhenUsed/>
    <w:rsid w:val="00AA5C77"/>
    <w:pPr>
      <w:spacing w:after="100"/>
      <w:ind w:left="1200"/>
    </w:pPr>
    <w:rPr>
      <w:rFonts w:eastAsiaTheme="minorEastAsia"/>
    </w:rPr>
  </w:style>
  <w:style w:type="paragraph" w:styleId="TOC7">
    <w:name w:val="toc 7"/>
    <w:basedOn w:val="Normal"/>
    <w:next w:val="Normal"/>
    <w:autoRedefine/>
    <w:uiPriority w:val="39"/>
    <w:semiHidden/>
    <w:unhideWhenUsed/>
    <w:rsid w:val="00AA5C77"/>
    <w:pPr>
      <w:spacing w:after="100"/>
      <w:ind w:left="1440"/>
    </w:pPr>
    <w:rPr>
      <w:rFonts w:eastAsiaTheme="minorEastAsia"/>
    </w:rPr>
  </w:style>
  <w:style w:type="paragraph" w:styleId="TOC8">
    <w:name w:val="toc 8"/>
    <w:basedOn w:val="Normal"/>
    <w:next w:val="Normal"/>
    <w:autoRedefine/>
    <w:uiPriority w:val="39"/>
    <w:semiHidden/>
    <w:unhideWhenUsed/>
    <w:rsid w:val="00AA5C77"/>
    <w:pPr>
      <w:spacing w:after="100"/>
      <w:ind w:left="1680"/>
    </w:pPr>
    <w:rPr>
      <w:rFonts w:eastAsiaTheme="minorEastAsia"/>
    </w:rPr>
  </w:style>
  <w:style w:type="paragraph" w:styleId="TOC9">
    <w:name w:val="toc 9"/>
    <w:basedOn w:val="Normal"/>
    <w:next w:val="Normal"/>
    <w:autoRedefine/>
    <w:uiPriority w:val="39"/>
    <w:semiHidden/>
    <w:unhideWhenUsed/>
    <w:rsid w:val="00AA5C77"/>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4A4724-FDD8-48BA-A70C-8FC09B693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3563</Words>
  <Characters>20311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Proposal to Provide Consulting Services for Hualapai Museum Site Design</vt:lpstr>
    </vt:vector>
  </TitlesOfParts>
  <Company>Northern Arizona University</Company>
  <LinksUpToDate>false</LinksUpToDate>
  <CharactersWithSpaces>23827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Provide Consulting Services for Hualapai Museum Site Design</dc:title>
  <dc:creator>Ian Braun</dc:creator>
  <cp:lastModifiedBy>NAU Student</cp:lastModifiedBy>
  <cp:revision>2</cp:revision>
  <cp:lastPrinted>2012-12-05T07:06:00Z</cp:lastPrinted>
  <dcterms:created xsi:type="dcterms:W3CDTF">2012-12-05T08:57:00Z</dcterms:created>
  <dcterms:modified xsi:type="dcterms:W3CDTF">2012-12-05T08:57:00Z</dcterms:modified>
</cp:coreProperties>
</file>